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7140" w:rsidRDefault="006C7140" w:rsidP="006C7140">
      <w:pPr>
        <w:suppressAutoHyphens w:val="0"/>
        <w:spacing w:after="8"/>
        <w:rPr>
          <w:b/>
          <w:color w:val="000000"/>
          <w:sz w:val="26"/>
          <w:szCs w:val="26"/>
          <w:lang w:eastAsia="ru-RU"/>
        </w:rPr>
      </w:pPr>
    </w:p>
    <w:p w:rsidR="006C7140" w:rsidRPr="006C7140" w:rsidRDefault="001C6902" w:rsidP="006C7140">
      <w:pPr>
        <w:rPr>
          <w:sz w:val="24"/>
        </w:rPr>
      </w:pPr>
      <w: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04pt;margin-top:2.25pt;width:59.15pt;height:68.1pt;z-index:-251658752;mso-wrap-distance-left:9.05pt;mso-wrap-distance-right:9.05pt" filled="t">
            <v:fill color2="black"/>
            <v:imagedata r:id="rId8" o:title=""/>
            <w10:wrap type="topAndBottom"/>
          </v:shape>
          <o:OLEObject Type="Embed" ProgID="Word.Picture.8" ShapeID="_x0000_s1026" DrawAspect="Content" ObjectID="_1510468380" r:id="rId9"/>
        </w:object>
      </w:r>
    </w:p>
    <w:p w:rsidR="006C7140" w:rsidRPr="006C7140" w:rsidRDefault="006C7140" w:rsidP="006C7140">
      <w:pPr>
        <w:keepNext/>
        <w:tabs>
          <w:tab w:val="left" w:pos="0"/>
        </w:tabs>
        <w:jc w:val="center"/>
        <w:outlineLvl w:val="0"/>
        <w:rPr>
          <w:sz w:val="28"/>
          <w:lang w:val="x-none"/>
        </w:rPr>
      </w:pPr>
      <w:r w:rsidRPr="006C7140">
        <w:rPr>
          <w:sz w:val="28"/>
          <w:lang w:val="x-none"/>
        </w:rPr>
        <w:t>РЕСПУБЛИКА КАРЕЛИЯ</w:t>
      </w:r>
    </w:p>
    <w:p w:rsidR="006C7140" w:rsidRPr="006C7140" w:rsidRDefault="006C7140" w:rsidP="006C7140">
      <w:pPr>
        <w:rPr>
          <w:sz w:val="16"/>
        </w:rPr>
      </w:pPr>
    </w:p>
    <w:p w:rsidR="006C7140" w:rsidRPr="006C7140" w:rsidRDefault="006C7140" w:rsidP="006C7140">
      <w:pPr>
        <w:jc w:val="center"/>
        <w:rPr>
          <w:sz w:val="28"/>
          <w:szCs w:val="28"/>
        </w:rPr>
      </w:pPr>
      <w:r w:rsidRPr="006C7140">
        <w:rPr>
          <w:sz w:val="28"/>
          <w:szCs w:val="28"/>
        </w:rPr>
        <w:t>КОНТРОЛЬНО-СЧЕТНАЯ ПАЛАТА</w:t>
      </w:r>
    </w:p>
    <w:p w:rsidR="006C7140" w:rsidRPr="006C7140" w:rsidRDefault="006C7140" w:rsidP="006C7140">
      <w:pPr>
        <w:jc w:val="center"/>
        <w:rPr>
          <w:sz w:val="28"/>
          <w:szCs w:val="28"/>
        </w:rPr>
      </w:pPr>
      <w:r w:rsidRPr="006C7140">
        <w:rPr>
          <w:sz w:val="28"/>
          <w:szCs w:val="28"/>
        </w:rPr>
        <w:t>ПЕТРОЗАВОДСКОГО ГОРОДСКОГО ОКРУГА</w:t>
      </w:r>
    </w:p>
    <w:p w:rsidR="006C7140" w:rsidRPr="006C7140" w:rsidRDefault="006C7140" w:rsidP="006C7140">
      <w:pPr>
        <w:rPr>
          <w:rFonts w:eastAsia="Arial"/>
          <w:b/>
          <w:spacing w:val="20"/>
          <w:position w:val="-27"/>
          <w:sz w:val="28"/>
        </w:rPr>
      </w:pPr>
    </w:p>
    <w:p w:rsidR="006C7140" w:rsidRPr="006C7140" w:rsidRDefault="006C7140" w:rsidP="006C7140">
      <w:pPr>
        <w:suppressAutoHyphens w:val="0"/>
        <w:spacing w:after="59"/>
        <w:ind w:left="10" w:right="-15" w:hanging="10"/>
        <w:jc w:val="right"/>
        <w:rPr>
          <w:color w:val="000000"/>
          <w:sz w:val="24"/>
          <w:szCs w:val="24"/>
          <w:lang w:eastAsia="ru-RU"/>
        </w:rPr>
      </w:pPr>
      <w:r w:rsidRPr="006C7140">
        <w:rPr>
          <w:color w:val="000000"/>
          <w:sz w:val="24"/>
          <w:szCs w:val="24"/>
          <w:lang w:eastAsia="ru-RU"/>
        </w:rPr>
        <w:t>УТВЕРЖ</w:t>
      </w:r>
      <w:r w:rsidR="003F687D">
        <w:rPr>
          <w:color w:val="000000"/>
          <w:sz w:val="24"/>
          <w:szCs w:val="24"/>
          <w:lang w:eastAsia="ru-RU"/>
        </w:rPr>
        <w:t>Д</w:t>
      </w:r>
      <w:r w:rsidRPr="006C7140">
        <w:rPr>
          <w:color w:val="000000"/>
          <w:sz w:val="24"/>
          <w:szCs w:val="24"/>
          <w:lang w:eastAsia="ru-RU"/>
        </w:rPr>
        <w:t>АЮ</w:t>
      </w:r>
    </w:p>
    <w:p w:rsidR="006C7140" w:rsidRPr="006C7140" w:rsidRDefault="006C7140" w:rsidP="006C7140">
      <w:pPr>
        <w:suppressAutoHyphens w:val="0"/>
        <w:spacing w:after="59"/>
        <w:ind w:left="10" w:right="-15" w:hanging="10"/>
        <w:jc w:val="right"/>
        <w:rPr>
          <w:color w:val="000000"/>
          <w:sz w:val="24"/>
          <w:szCs w:val="24"/>
          <w:lang w:eastAsia="ru-RU"/>
        </w:rPr>
      </w:pPr>
      <w:r w:rsidRPr="006C7140">
        <w:rPr>
          <w:color w:val="000000"/>
          <w:sz w:val="24"/>
          <w:szCs w:val="24"/>
          <w:lang w:eastAsia="ru-RU"/>
        </w:rPr>
        <w:t xml:space="preserve">Председатель Контрольно-счетной палаты </w:t>
      </w:r>
    </w:p>
    <w:p w:rsidR="006C7140" w:rsidRPr="006C7140" w:rsidRDefault="006C7140" w:rsidP="006C7140">
      <w:pPr>
        <w:suppressAutoHyphens w:val="0"/>
        <w:spacing w:after="59"/>
        <w:ind w:left="10" w:right="-15" w:hanging="10"/>
        <w:jc w:val="right"/>
        <w:rPr>
          <w:color w:val="000000"/>
          <w:sz w:val="24"/>
          <w:szCs w:val="24"/>
          <w:lang w:eastAsia="ru-RU"/>
        </w:rPr>
      </w:pPr>
      <w:r w:rsidRPr="006C7140">
        <w:rPr>
          <w:color w:val="000000"/>
          <w:sz w:val="24"/>
          <w:szCs w:val="24"/>
          <w:lang w:eastAsia="ru-RU"/>
        </w:rPr>
        <w:t>Петрозаводского городского округа</w:t>
      </w:r>
    </w:p>
    <w:p w:rsidR="006C7140" w:rsidRPr="006C7140" w:rsidRDefault="006C7140" w:rsidP="006C7140">
      <w:pPr>
        <w:suppressAutoHyphens w:val="0"/>
        <w:spacing w:after="59"/>
        <w:ind w:left="10" w:right="-15" w:hanging="10"/>
        <w:jc w:val="right"/>
        <w:rPr>
          <w:color w:val="000000"/>
          <w:sz w:val="24"/>
          <w:szCs w:val="24"/>
          <w:lang w:eastAsia="ru-RU"/>
        </w:rPr>
      </w:pPr>
      <w:r w:rsidRPr="006C7140">
        <w:rPr>
          <w:color w:val="000000"/>
          <w:sz w:val="24"/>
          <w:szCs w:val="24"/>
          <w:lang w:eastAsia="ru-RU"/>
        </w:rPr>
        <w:t>______________Е.В. Брагинова</w:t>
      </w:r>
    </w:p>
    <w:p w:rsidR="006C7140" w:rsidRPr="006C7140" w:rsidRDefault="00FE301D" w:rsidP="006C7140">
      <w:pPr>
        <w:suppressAutoHyphens w:val="0"/>
        <w:spacing w:after="59"/>
        <w:ind w:left="10" w:right="-15" w:hanging="10"/>
        <w:jc w:val="right"/>
        <w:rPr>
          <w:color w:val="000000"/>
          <w:sz w:val="24"/>
          <w:szCs w:val="24"/>
          <w:lang w:eastAsia="ru-RU"/>
        </w:rPr>
      </w:pPr>
      <w:r>
        <w:rPr>
          <w:color w:val="000000"/>
          <w:sz w:val="24"/>
          <w:szCs w:val="24"/>
          <w:lang w:eastAsia="ru-RU"/>
        </w:rPr>
        <w:t>«23</w:t>
      </w:r>
      <w:r w:rsidR="006C7140" w:rsidRPr="006C7140">
        <w:rPr>
          <w:color w:val="000000"/>
          <w:sz w:val="24"/>
          <w:szCs w:val="24"/>
          <w:lang w:eastAsia="ru-RU"/>
        </w:rPr>
        <w:t>»</w:t>
      </w:r>
      <w:r>
        <w:rPr>
          <w:color w:val="000000"/>
          <w:sz w:val="24"/>
          <w:szCs w:val="24"/>
          <w:lang w:eastAsia="ru-RU"/>
        </w:rPr>
        <w:t xml:space="preserve"> ноября </w:t>
      </w:r>
      <w:r w:rsidR="006C7140" w:rsidRPr="006C7140">
        <w:rPr>
          <w:color w:val="000000"/>
          <w:sz w:val="24"/>
          <w:szCs w:val="24"/>
          <w:lang w:eastAsia="ru-RU"/>
        </w:rPr>
        <w:t>20</w:t>
      </w:r>
      <w:r>
        <w:rPr>
          <w:color w:val="000000"/>
          <w:sz w:val="24"/>
          <w:szCs w:val="24"/>
          <w:lang w:eastAsia="ru-RU"/>
        </w:rPr>
        <w:t xml:space="preserve">15 </w:t>
      </w:r>
      <w:r w:rsidR="006C7140" w:rsidRPr="006C7140">
        <w:rPr>
          <w:color w:val="000000"/>
          <w:sz w:val="24"/>
          <w:szCs w:val="24"/>
          <w:lang w:eastAsia="ru-RU"/>
        </w:rPr>
        <w:t>г.</w:t>
      </w:r>
    </w:p>
    <w:p w:rsidR="006C7140" w:rsidRPr="006C7140" w:rsidRDefault="006C7140" w:rsidP="006C7140">
      <w:pPr>
        <w:suppressAutoHyphens w:val="0"/>
        <w:spacing w:after="59" w:line="237" w:lineRule="auto"/>
        <w:ind w:left="10" w:right="-15" w:hanging="10"/>
        <w:jc w:val="center"/>
        <w:rPr>
          <w:color w:val="000000"/>
          <w:sz w:val="28"/>
          <w:szCs w:val="22"/>
          <w:lang w:eastAsia="ru-RU"/>
        </w:rPr>
      </w:pPr>
    </w:p>
    <w:p w:rsidR="006C7140" w:rsidRPr="006C7140" w:rsidRDefault="006C7140" w:rsidP="006C7140">
      <w:pPr>
        <w:suppressAutoHyphens w:val="0"/>
        <w:spacing w:after="59"/>
        <w:ind w:left="10" w:right="-15" w:hanging="10"/>
        <w:jc w:val="center"/>
        <w:rPr>
          <w:b/>
          <w:color w:val="000000"/>
          <w:sz w:val="34"/>
          <w:szCs w:val="34"/>
          <w:lang w:eastAsia="ru-RU"/>
        </w:rPr>
      </w:pPr>
      <w:r w:rsidRPr="006C7140">
        <w:rPr>
          <w:b/>
          <w:color w:val="000000"/>
          <w:sz w:val="34"/>
          <w:szCs w:val="34"/>
          <w:lang w:eastAsia="ru-RU"/>
        </w:rPr>
        <w:t>Заключение</w:t>
      </w:r>
    </w:p>
    <w:p w:rsidR="006C7140" w:rsidRPr="006C7140" w:rsidRDefault="006C7140" w:rsidP="006C7140">
      <w:pPr>
        <w:suppressAutoHyphens w:val="0"/>
        <w:spacing w:after="59"/>
        <w:ind w:left="10" w:right="-15" w:hanging="10"/>
        <w:jc w:val="center"/>
        <w:rPr>
          <w:rFonts w:eastAsiaTheme="minorHAnsi"/>
          <w:b/>
          <w:color w:val="000000"/>
          <w:sz w:val="34"/>
          <w:szCs w:val="34"/>
          <w:lang w:eastAsia="ru-RU"/>
        </w:rPr>
      </w:pPr>
      <w:r w:rsidRPr="006C7140">
        <w:rPr>
          <w:rFonts w:eastAsiaTheme="minorHAnsi"/>
          <w:b/>
          <w:color w:val="000000"/>
          <w:sz w:val="34"/>
          <w:szCs w:val="34"/>
          <w:lang w:eastAsia="ru-RU"/>
        </w:rPr>
        <w:t xml:space="preserve">на проект решения Петрозаводского городского Совета </w:t>
      </w:r>
    </w:p>
    <w:p w:rsidR="006C7140" w:rsidRDefault="006C7140" w:rsidP="006C7140">
      <w:pPr>
        <w:suppressAutoHyphens w:val="0"/>
        <w:spacing w:after="59"/>
        <w:ind w:left="10" w:right="-15" w:hanging="10"/>
        <w:jc w:val="center"/>
        <w:rPr>
          <w:rFonts w:eastAsiaTheme="minorHAnsi"/>
          <w:b/>
          <w:color w:val="000000"/>
          <w:sz w:val="34"/>
          <w:szCs w:val="34"/>
          <w:lang w:eastAsia="ru-RU"/>
        </w:rPr>
      </w:pPr>
      <w:r w:rsidRPr="006C7140">
        <w:rPr>
          <w:rFonts w:eastAsiaTheme="minorHAnsi"/>
          <w:b/>
          <w:color w:val="000000"/>
          <w:sz w:val="34"/>
          <w:szCs w:val="34"/>
          <w:lang w:eastAsia="ru-RU"/>
        </w:rPr>
        <w:t xml:space="preserve">«О бюджете Петрозаводского городского </w:t>
      </w:r>
    </w:p>
    <w:p w:rsidR="006C7140" w:rsidRPr="006C7140" w:rsidRDefault="006C7140" w:rsidP="006C7140">
      <w:pPr>
        <w:suppressAutoHyphens w:val="0"/>
        <w:spacing w:after="59"/>
        <w:ind w:left="10" w:right="-15" w:hanging="10"/>
        <w:jc w:val="center"/>
        <w:rPr>
          <w:b/>
          <w:sz w:val="34"/>
          <w:szCs w:val="34"/>
        </w:rPr>
      </w:pPr>
      <w:r w:rsidRPr="006C7140">
        <w:rPr>
          <w:rFonts w:eastAsiaTheme="minorHAnsi"/>
          <w:b/>
          <w:color w:val="000000"/>
          <w:sz w:val="34"/>
          <w:szCs w:val="34"/>
          <w:lang w:eastAsia="ru-RU"/>
        </w:rPr>
        <w:t>округа на 2016 год»</w:t>
      </w:r>
    </w:p>
    <w:p w:rsidR="006C7140" w:rsidRDefault="006C7140" w:rsidP="00AB2336">
      <w:pPr>
        <w:suppressAutoHyphens w:val="0"/>
        <w:spacing w:after="8"/>
        <w:ind w:firstLine="567"/>
        <w:jc w:val="center"/>
        <w:rPr>
          <w:b/>
          <w:color w:val="000000"/>
          <w:sz w:val="26"/>
          <w:szCs w:val="26"/>
          <w:lang w:eastAsia="ru-RU"/>
        </w:rPr>
      </w:pPr>
    </w:p>
    <w:p w:rsidR="00AB2336" w:rsidRPr="00AB2336" w:rsidRDefault="00AB2336" w:rsidP="00AB2336">
      <w:pPr>
        <w:suppressAutoHyphens w:val="0"/>
        <w:spacing w:after="8"/>
        <w:ind w:firstLine="567"/>
        <w:jc w:val="center"/>
        <w:rPr>
          <w:b/>
          <w:color w:val="000000"/>
          <w:sz w:val="26"/>
          <w:szCs w:val="26"/>
          <w:lang w:eastAsia="ru-RU"/>
        </w:rPr>
      </w:pPr>
      <w:r w:rsidRPr="00AB2336">
        <w:rPr>
          <w:b/>
          <w:color w:val="000000"/>
          <w:sz w:val="26"/>
          <w:szCs w:val="26"/>
          <w:lang w:eastAsia="ru-RU"/>
        </w:rPr>
        <w:t>1. Общие положения</w:t>
      </w:r>
    </w:p>
    <w:p w:rsidR="00AB2336" w:rsidRPr="00AB2336" w:rsidRDefault="00AB2336" w:rsidP="00AB2336">
      <w:pPr>
        <w:suppressAutoHyphens w:val="0"/>
        <w:spacing w:after="8" w:line="276" w:lineRule="auto"/>
        <w:ind w:firstLine="567"/>
        <w:jc w:val="both"/>
        <w:rPr>
          <w:color w:val="000000"/>
          <w:sz w:val="26"/>
          <w:szCs w:val="26"/>
          <w:lang w:eastAsia="ru-RU"/>
        </w:rPr>
      </w:pPr>
      <w:r w:rsidRPr="00AB2336">
        <w:rPr>
          <w:color w:val="000000"/>
          <w:sz w:val="26"/>
          <w:szCs w:val="26"/>
          <w:lang w:eastAsia="ru-RU"/>
        </w:rPr>
        <w:t>Заключение Контрольно-счетной палаты Петрозаводского городского округа</w:t>
      </w:r>
      <w:r>
        <w:rPr>
          <w:color w:val="000000"/>
          <w:sz w:val="26"/>
          <w:szCs w:val="26"/>
          <w:lang w:eastAsia="ru-RU"/>
        </w:rPr>
        <w:t xml:space="preserve"> (далее </w:t>
      </w:r>
      <w:r w:rsidR="004B28C7">
        <w:rPr>
          <w:color w:val="000000"/>
          <w:sz w:val="26"/>
          <w:szCs w:val="26"/>
          <w:lang w:eastAsia="ru-RU"/>
        </w:rPr>
        <w:t xml:space="preserve">– </w:t>
      </w:r>
      <w:r>
        <w:rPr>
          <w:color w:val="000000"/>
          <w:sz w:val="26"/>
          <w:szCs w:val="26"/>
          <w:lang w:eastAsia="ru-RU"/>
        </w:rPr>
        <w:t>Контрольно-счетная палата)</w:t>
      </w:r>
      <w:r w:rsidRPr="00AB2336">
        <w:rPr>
          <w:color w:val="000000"/>
          <w:sz w:val="26"/>
          <w:szCs w:val="26"/>
          <w:lang w:eastAsia="ru-RU"/>
        </w:rPr>
        <w:t xml:space="preserve"> на проект решения Петрозаводского городского Совета «О бюджете Петрозаводского городского округа на 201</w:t>
      </w:r>
      <w:r>
        <w:rPr>
          <w:color w:val="000000"/>
          <w:sz w:val="26"/>
          <w:szCs w:val="26"/>
          <w:lang w:eastAsia="ru-RU"/>
        </w:rPr>
        <w:t>6</w:t>
      </w:r>
      <w:r w:rsidRPr="00AB2336">
        <w:rPr>
          <w:color w:val="000000"/>
          <w:sz w:val="26"/>
          <w:szCs w:val="26"/>
          <w:lang w:eastAsia="ru-RU"/>
        </w:rPr>
        <w:t xml:space="preserve"> год» (далее - заключение) подготовлено в рамках предварительного контроля на основании норм и положений Бюджетного кодекса Российской Федерации (далее </w:t>
      </w:r>
      <w:r>
        <w:rPr>
          <w:color w:val="000000"/>
          <w:sz w:val="26"/>
          <w:szCs w:val="26"/>
          <w:lang w:eastAsia="ru-RU"/>
        </w:rPr>
        <w:t>–</w:t>
      </w:r>
      <w:r w:rsidRPr="00AB2336">
        <w:rPr>
          <w:color w:val="000000"/>
          <w:sz w:val="26"/>
          <w:szCs w:val="26"/>
          <w:lang w:eastAsia="ru-RU"/>
        </w:rPr>
        <w:t xml:space="preserve"> </w:t>
      </w:r>
      <w:r>
        <w:rPr>
          <w:color w:val="000000"/>
          <w:sz w:val="26"/>
          <w:szCs w:val="26"/>
          <w:lang w:eastAsia="ru-RU"/>
        </w:rPr>
        <w:t>Бюджетный кодекс</w:t>
      </w:r>
      <w:r w:rsidRPr="00AB2336">
        <w:rPr>
          <w:color w:val="000000"/>
          <w:sz w:val="26"/>
          <w:szCs w:val="26"/>
          <w:lang w:eastAsia="ru-RU"/>
        </w:rPr>
        <w:t xml:space="preserve">), Решения Петрозаводского городского Совета от 04.06.2013 года № 27/19-295 «Об утверждении Положения «О Контрольно-счетной палате Петрозаводского городского округа», </w:t>
      </w:r>
      <w:r w:rsidRPr="00B12468">
        <w:rPr>
          <w:rFonts w:eastAsiaTheme="minorHAnsi"/>
          <w:sz w:val="26"/>
          <w:szCs w:val="26"/>
        </w:rPr>
        <w:t>Положения о бюджетном процессе в Петрозаводском городском округе, утвержденного Решением Петрозаводского городского Совета от 24.09.2009 N 26/33-655</w:t>
      </w:r>
      <w:r w:rsidR="007604F2">
        <w:rPr>
          <w:rFonts w:eastAsiaTheme="minorHAnsi"/>
          <w:sz w:val="26"/>
          <w:szCs w:val="26"/>
        </w:rPr>
        <w:t xml:space="preserve"> (далее – Положение о бюджетном процессе)</w:t>
      </w:r>
      <w:r w:rsidR="004B28C7">
        <w:rPr>
          <w:color w:val="000000"/>
          <w:sz w:val="26"/>
          <w:szCs w:val="26"/>
          <w:lang w:eastAsia="ru-RU"/>
        </w:rPr>
        <w:t>, с</w:t>
      </w:r>
      <w:r w:rsidRPr="00AB2336">
        <w:rPr>
          <w:color w:val="000000"/>
          <w:sz w:val="26"/>
          <w:szCs w:val="26"/>
          <w:lang w:eastAsia="ru-RU"/>
        </w:rPr>
        <w:t>тандарта внешнего финансового контроля «Экспертиза проекта бюджета Петрозаводского городского округа на очередной финансовый год и на плановый период»</w:t>
      </w:r>
      <w:r>
        <w:rPr>
          <w:color w:val="000000"/>
          <w:sz w:val="26"/>
          <w:szCs w:val="26"/>
          <w:lang w:eastAsia="ru-RU"/>
        </w:rPr>
        <w:t>, распоряжения</w:t>
      </w:r>
      <w:r w:rsidRPr="00AB2336">
        <w:rPr>
          <w:color w:val="000000"/>
          <w:sz w:val="26"/>
          <w:szCs w:val="26"/>
          <w:lang w:eastAsia="ru-RU"/>
        </w:rPr>
        <w:t xml:space="preserve"> </w:t>
      </w:r>
      <w:r>
        <w:rPr>
          <w:color w:val="000000"/>
          <w:sz w:val="26"/>
          <w:szCs w:val="26"/>
          <w:lang w:eastAsia="ru-RU"/>
        </w:rPr>
        <w:t>Контрольно-счетной палаты от 17 ноября 2015 года №</w:t>
      </w:r>
      <w:r w:rsidR="004B28C7">
        <w:rPr>
          <w:color w:val="000000"/>
          <w:sz w:val="26"/>
          <w:szCs w:val="26"/>
          <w:lang w:eastAsia="ru-RU"/>
        </w:rPr>
        <w:t xml:space="preserve"> </w:t>
      </w:r>
      <w:r>
        <w:rPr>
          <w:color w:val="000000"/>
          <w:sz w:val="26"/>
          <w:szCs w:val="26"/>
          <w:lang w:eastAsia="ru-RU"/>
        </w:rPr>
        <w:t>28</w:t>
      </w:r>
      <w:r w:rsidR="00C34FD2">
        <w:rPr>
          <w:color w:val="000000"/>
          <w:sz w:val="26"/>
          <w:szCs w:val="26"/>
          <w:lang w:eastAsia="ru-RU"/>
        </w:rPr>
        <w:t>.</w:t>
      </w:r>
      <w:r w:rsidR="007604F2">
        <w:rPr>
          <w:color w:val="000000"/>
          <w:sz w:val="26"/>
          <w:szCs w:val="26"/>
          <w:lang w:eastAsia="ru-RU"/>
        </w:rPr>
        <w:t xml:space="preserve"> При подготовке заключения были использованы материалы контрольных и экспертно-аналитических материалов, проводимых Контрольно-счетной палатой.</w:t>
      </w:r>
    </w:p>
    <w:p w:rsidR="00AB2336" w:rsidRDefault="00AB2336" w:rsidP="00C34FD2">
      <w:pPr>
        <w:suppressAutoHyphens w:val="0"/>
        <w:spacing w:after="8" w:line="276" w:lineRule="auto"/>
        <w:ind w:firstLine="567"/>
        <w:jc w:val="both"/>
        <w:rPr>
          <w:color w:val="000000"/>
          <w:sz w:val="26"/>
          <w:szCs w:val="26"/>
          <w:lang w:eastAsia="ru-RU"/>
        </w:rPr>
      </w:pPr>
      <w:r w:rsidRPr="00AB2336">
        <w:rPr>
          <w:color w:val="000000"/>
          <w:sz w:val="26"/>
          <w:szCs w:val="26"/>
          <w:lang w:eastAsia="ru-RU"/>
        </w:rPr>
        <w:t>Проект решения Петрозаводского городского Совета «О бюджете Петрозаводского городского округа на 201</w:t>
      </w:r>
      <w:r>
        <w:rPr>
          <w:color w:val="000000"/>
          <w:sz w:val="26"/>
          <w:szCs w:val="26"/>
          <w:lang w:eastAsia="ru-RU"/>
        </w:rPr>
        <w:t>6</w:t>
      </w:r>
      <w:r w:rsidRPr="00AB2336">
        <w:rPr>
          <w:color w:val="000000"/>
          <w:sz w:val="26"/>
          <w:szCs w:val="26"/>
          <w:lang w:eastAsia="ru-RU"/>
        </w:rPr>
        <w:t xml:space="preserve"> год» (далее </w:t>
      </w:r>
      <w:r w:rsidR="004B28C7">
        <w:rPr>
          <w:color w:val="000000"/>
          <w:sz w:val="26"/>
          <w:szCs w:val="26"/>
          <w:lang w:eastAsia="ru-RU"/>
        </w:rPr>
        <w:t>–</w:t>
      </w:r>
      <w:r w:rsidRPr="00AB2336">
        <w:rPr>
          <w:color w:val="000000"/>
          <w:sz w:val="26"/>
          <w:szCs w:val="26"/>
          <w:lang w:eastAsia="ru-RU"/>
        </w:rPr>
        <w:t xml:space="preserve"> проект решения о бюджете) подготовлен в соответствии со</w:t>
      </w:r>
      <w:r w:rsidR="00C34FD2">
        <w:rPr>
          <w:color w:val="000000"/>
          <w:sz w:val="26"/>
          <w:szCs w:val="26"/>
          <w:lang w:eastAsia="ru-RU"/>
        </w:rPr>
        <w:t xml:space="preserve"> статьей 169 Бюджетного кодекса</w:t>
      </w:r>
      <w:r w:rsidR="008B3FA1">
        <w:rPr>
          <w:color w:val="000000"/>
          <w:sz w:val="26"/>
          <w:szCs w:val="26"/>
          <w:lang w:eastAsia="ru-RU"/>
        </w:rPr>
        <w:t xml:space="preserve"> Российской Федерации</w:t>
      </w:r>
      <w:r w:rsidR="00C34FD2">
        <w:rPr>
          <w:color w:val="000000"/>
          <w:sz w:val="26"/>
          <w:szCs w:val="26"/>
          <w:lang w:eastAsia="ru-RU"/>
        </w:rPr>
        <w:t>.</w:t>
      </w:r>
    </w:p>
    <w:p w:rsidR="008B3FA1" w:rsidRPr="00AB2336" w:rsidRDefault="008B3FA1" w:rsidP="00C34FD2">
      <w:pPr>
        <w:suppressAutoHyphens w:val="0"/>
        <w:spacing w:after="8" w:line="276" w:lineRule="auto"/>
        <w:ind w:firstLine="567"/>
        <w:jc w:val="both"/>
        <w:rPr>
          <w:color w:val="000000"/>
          <w:sz w:val="26"/>
          <w:szCs w:val="26"/>
          <w:lang w:eastAsia="ru-RU"/>
        </w:rPr>
      </w:pPr>
    </w:p>
    <w:p w:rsidR="008F090B" w:rsidRDefault="008F090B" w:rsidP="008B3FA1">
      <w:pPr>
        <w:pStyle w:val="a3"/>
        <w:numPr>
          <w:ilvl w:val="1"/>
          <w:numId w:val="31"/>
        </w:numPr>
        <w:suppressAutoHyphens w:val="0"/>
        <w:spacing w:after="48" w:line="276" w:lineRule="auto"/>
        <w:jc w:val="center"/>
        <w:rPr>
          <w:b/>
          <w:color w:val="000000"/>
          <w:sz w:val="26"/>
          <w:szCs w:val="26"/>
          <w:lang w:eastAsia="ru-RU"/>
        </w:rPr>
      </w:pPr>
      <w:r>
        <w:rPr>
          <w:b/>
          <w:color w:val="000000"/>
          <w:sz w:val="26"/>
          <w:szCs w:val="26"/>
          <w:lang w:eastAsia="ru-RU"/>
        </w:rPr>
        <w:t>Параметры прогноза социально – экономического развития Петрозаводского городского округа на 2016-2018 годы</w:t>
      </w:r>
    </w:p>
    <w:p w:rsidR="008B3FA1" w:rsidRDefault="008B3FA1" w:rsidP="008B3FA1">
      <w:pPr>
        <w:pStyle w:val="a3"/>
        <w:suppressAutoHyphens w:val="0"/>
        <w:spacing w:after="48" w:line="276" w:lineRule="auto"/>
        <w:rPr>
          <w:b/>
          <w:color w:val="000000"/>
          <w:sz w:val="26"/>
          <w:szCs w:val="26"/>
          <w:lang w:eastAsia="ru-RU"/>
        </w:rPr>
      </w:pPr>
    </w:p>
    <w:p w:rsidR="00B12468" w:rsidRDefault="00B12468" w:rsidP="007604F2">
      <w:pPr>
        <w:suppressAutoHyphens w:val="0"/>
        <w:spacing w:line="276" w:lineRule="auto"/>
        <w:ind w:left="-15" w:firstLine="582"/>
        <w:jc w:val="both"/>
        <w:rPr>
          <w:sz w:val="26"/>
          <w:szCs w:val="26"/>
        </w:rPr>
      </w:pPr>
      <w:r w:rsidRPr="0005361D">
        <w:rPr>
          <w:sz w:val="26"/>
          <w:szCs w:val="26"/>
        </w:rPr>
        <w:t xml:space="preserve">В соответствии с прогнозом социально-экономического развития Российской Федерации на 2016-2018 годы, </w:t>
      </w:r>
      <w:r w:rsidRPr="0005361D">
        <w:rPr>
          <w:rFonts w:eastAsiaTheme="minorHAnsi"/>
          <w:sz w:val="26"/>
          <w:szCs w:val="26"/>
        </w:rPr>
        <w:t>разработан</w:t>
      </w:r>
      <w:r w:rsidR="006337E4">
        <w:rPr>
          <w:rFonts w:eastAsiaTheme="minorHAnsi"/>
          <w:sz w:val="26"/>
          <w:szCs w:val="26"/>
        </w:rPr>
        <w:t>ным</w:t>
      </w:r>
      <w:r w:rsidRPr="0005361D">
        <w:rPr>
          <w:rFonts w:eastAsiaTheme="minorHAnsi"/>
          <w:sz w:val="26"/>
          <w:szCs w:val="26"/>
        </w:rPr>
        <w:t xml:space="preserve"> Минэкономразвития России, опубликован</w:t>
      </w:r>
      <w:r w:rsidR="006337E4">
        <w:rPr>
          <w:rFonts w:eastAsiaTheme="minorHAnsi"/>
          <w:sz w:val="26"/>
          <w:szCs w:val="26"/>
        </w:rPr>
        <w:t xml:space="preserve">ным 26.10.2015 </w:t>
      </w:r>
      <w:r w:rsidRPr="0005361D">
        <w:rPr>
          <w:rFonts w:eastAsiaTheme="minorHAnsi"/>
          <w:sz w:val="26"/>
          <w:szCs w:val="26"/>
        </w:rPr>
        <w:t xml:space="preserve">на сайте </w:t>
      </w:r>
      <w:hyperlink r:id="rId10" w:history="1">
        <w:r w:rsidR="0005361D" w:rsidRPr="003708CD">
          <w:rPr>
            <w:rStyle w:val="a7"/>
            <w:rFonts w:eastAsiaTheme="minorHAnsi"/>
            <w:sz w:val="26"/>
            <w:szCs w:val="26"/>
          </w:rPr>
          <w:t>http://www.economy.gov.ru</w:t>
        </w:r>
      </w:hyperlink>
      <w:r w:rsidR="006337E4">
        <w:rPr>
          <w:rStyle w:val="a7"/>
          <w:rFonts w:eastAsiaTheme="minorHAnsi"/>
          <w:sz w:val="26"/>
          <w:szCs w:val="26"/>
        </w:rPr>
        <w:t>,</w:t>
      </w:r>
      <w:r w:rsidR="0005361D">
        <w:rPr>
          <w:rFonts w:eastAsiaTheme="minorHAnsi"/>
          <w:sz w:val="26"/>
          <w:szCs w:val="26"/>
        </w:rPr>
        <w:t xml:space="preserve"> </w:t>
      </w:r>
      <w:r w:rsidR="0005361D" w:rsidRPr="0005361D">
        <w:rPr>
          <w:rFonts w:eastAsiaTheme="minorHAnsi"/>
          <w:sz w:val="26"/>
          <w:szCs w:val="26"/>
        </w:rPr>
        <w:t>э</w:t>
      </w:r>
      <w:r w:rsidR="0005361D" w:rsidRPr="0005361D">
        <w:rPr>
          <w:sz w:val="26"/>
          <w:szCs w:val="26"/>
        </w:rPr>
        <w:t>кономическая ситуация в 2015 году складывалась под влиянием ухудшения внешнеэкономических условий. П</w:t>
      </w:r>
      <w:r w:rsidRPr="0005361D">
        <w:rPr>
          <w:sz w:val="26"/>
          <w:szCs w:val="26"/>
        </w:rPr>
        <w:t>о итогам восьми месяцев 2015 г</w:t>
      </w:r>
      <w:r w:rsidR="0005361D" w:rsidRPr="0005361D">
        <w:rPr>
          <w:sz w:val="26"/>
          <w:szCs w:val="26"/>
        </w:rPr>
        <w:t>ода</w:t>
      </w:r>
      <w:r w:rsidRPr="0005361D">
        <w:rPr>
          <w:sz w:val="26"/>
          <w:szCs w:val="26"/>
        </w:rPr>
        <w:t xml:space="preserve"> </w:t>
      </w:r>
      <w:r w:rsidR="0005361D">
        <w:rPr>
          <w:sz w:val="26"/>
          <w:szCs w:val="26"/>
        </w:rPr>
        <w:t>показа</w:t>
      </w:r>
      <w:r w:rsidR="006337E4">
        <w:rPr>
          <w:sz w:val="26"/>
          <w:szCs w:val="26"/>
        </w:rPr>
        <w:t>но</w:t>
      </w:r>
      <w:r w:rsidR="0005361D">
        <w:rPr>
          <w:sz w:val="26"/>
          <w:szCs w:val="26"/>
        </w:rPr>
        <w:t xml:space="preserve"> снижение</w:t>
      </w:r>
      <w:r w:rsidRPr="0005361D">
        <w:rPr>
          <w:sz w:val="26"/>
          <w:szCs w:val="26"/>
        </w:rPr>
        <w:t xml:space="preserve"> значительн</w:t>
      </w:r>
      <w:r w:rsidR="006337E4">
        <w:rPr>
          <w:sz w:val="26"/>
          <w:szCs w:val="26"/>
        </w:rPr>
        <w:t xml:space="preserve">ой </w:t>
      </w:r>
      <w:r w:rsidRPr="0005361D">
        <w:rPr>
          <w:sz w:val="26"/>
          <w:szCs w:val="26"/>
        </w:rPr>
        <w:t>част</w:t>
      </w:r>
      <w:r w:rsidR="006337E4">
        <w:rPr>
          <w:sz w:val="26"/>
          <w:szCs w:val="26"/>
        </w:rPr>
        <w:t>и</w:t>
      </w:r>
      <w:r w:rsidRPr="0005361D">
        <w:rPr>
          <w:sz w:val="26"/>
          <w:szCs w:val="26"/>
        </w:rPr>
        <w:t xml:space="preserve"> производств товаров инвестиционного спроса, где наибольшее снижение показывают строительный сектор и большая часть сегментов машиностроения. Основная причина данных явлений - сильно возросшая в последнее время неопределенность экономической и политической обстановки, которая в условиях резкого сокращения ведет к спаду инвестиций, отказу от проведения модернизации производства и инноваций. Выпуск товаров потребительского спроса сохраняет положительную динамику прежде всего в пищевой промышленности, особенно в производстве отечественных а</w:t>
      </w:r>
      <w:r w:rsidR="005F2D9E">
        <w:rPr>
          <w:sz w:val="26"/>
          <w:szCs w:val="26"/>
        </w:rPr>
        <w:t xml:space="preserve">налогов санкционных продуктов. </w:t>
      </w:r>
      <w:r w:rsidRPr="0005361D">
        <w:rPr>
          <w:sz w:val="26"/>
          <w:szCs w:val="26"/>
        </w:rPr>
        <w:t>На рынке продовольственных товаров</w:t>
      </w:r>
      <w:r w:rsidR="006337E4">
        <w:rPr>
          <w:sz w:val="26"/>
          <w:szCs w:val="26"/>
        </w:rPr>
        <w:t>,</w:t>
      </w:r>
      <w:r w:rsidRPr="0005361D">
        <w:rPr>
          <w:sz w:val="26"/>
          <w:szCs w:val="26"/>
        </w:rPr>
        <w:t xml:space="preserve"> после значительного роста цен</w:t>
      </w:r>
      <w:r w:rsidR="006337E4" w:rsidRPr="006337E4">
        <w:rPr>
          <w:sz w:val="26"/>
          <w:szCs w:val="26"/>
        </w:rPr>
        <w:t xml:space="preserve"> </w:t>
      </w:r>
      <w:r w:rsidR="006337E4">
        <w:rPr>
          <w:sz w:val="26"/>
          <w:szCs w:val="26"/>
        </w:rPr>
        <w:t>(</w:t>
      </w:r>
      <w:r w:rsidR="006337E4" w:rsidRPr="0005361D">
        <w:rPr>
          <w:sz w:val="26"/>
          <w:szCs w:val="26"/>
        </w:rPr>
        <w:t>на 23%</w:t>
      </w:r>
      <w:r w:rsidR="006337E4">
        <w:rPr>
          <w:sz w:val="26"/>
          <w:szCs w:val="26"/>
        </w:rPr>
        <w:t>)</w:t>
      </w:r>
      <w:r w:rsidRPr="0005361D">
        <w:rPr>
          <w:sz w:val="26"/>
          <w:szCs w:val="26"/>
        </w:rPr>
        <w:t xml:space="preserve"> к концу </w:t>
      </w:r>
      <w:r w:rsidR="006337E4">
        <w:rPr>
          <w:sz w:val="26"/>
          <w:szCs w:val="26"/>
        </w:rPr>
        <w:t>1</w:t>
      </w:r>
      <w:r w:rsidRPr="0005361D">
        <w:rPr>
          <w:sz w:val="26"/>
          <w:szCs w:val="26"/>
        </w:rPr>
        <w:t xml:space="preserve"> квартала </w:t>
      </w:r>
      <w:r w:rsidR="006337E4">
        <w:rPr>
          <w:sz w:val="26"/>
          <w:szCs w:val="26"/>
        </w:rPr>
        <w:t xml:space="preserve">2015 года, </w:t>
      </w:r>
      <w:r w:rsidRPr="0005361D">
        <w:rPr>
          <w:sz w:val="26"/>
          <w:szCs w:val="26"/>
        </w:rPr>
        <w:t>рост цен замедлился.</w:t>
      </w:r>
      <w:r w:rsidR="0005361D" w:rsidRPr="0005361D">
        <w:rPr>
          <w:sz w:val="26"/>
          <w:szCs w:val="26"/>
        </w:rPr>
        <w:t xml:space="preserve"> В целом за 2015 год снижение реальных располагаемых денежных доходов населения может составить 4 </w:t>
      </w:r>
      <w:r w:rsidR="006337E4">
        <w:rPr>
          <w:sz w:val="26"/>
          <w:szCs w:val="26"/>
        </w:rPr>
        <w:t>%</w:t>
      </w:r>
      <w:r w:rsidR="0005361D" w:rsidRPr="0005361D">
        <w:rPr>
          <w:sz w:val="26"/>
          <w:szCs w:val="26"/>
        </w:rPr>
        <w:t xml:space="preserve">. </w:t>
      </w:r>
      <w:r w:rsidRPr="0005361D">
        <w:rPr>
          <w:sz w:val="26"/>
          <w:szCs w:val="26"/>
        </w:rPr>
        <w:t>На фоне снижения реальных располагаемых денежных доходов населения, роста цен на товары, сжатия потребительского кредитования наблюдается снижение динамики оборота в сфере торговли и услуг.</w:t>
      </w:r>
    </w:p>
    <w:p w:rsidR="005F2D9E" w:rsidRPr="00B12468" w:rsidRDefault="005F2D9E" w:rsidP="005F2D9E">
      <w:pPr>
        <w:spacing w:line="276" w:lineRule="auto"/>
        <w:ind w:left="-15" w:firstLine="582"/>
        <w:jc w:val="both"/>
        <w:rPr>
          <w:sz w:val="26"/>
          <w:szCs w:val="26"/>
        </w:rPr>
      </w:pPr>
      <w:r w:rsidRPr="0005361D">
        <w:rPr>
          <w:sz w:val="26"/>
          <w:szCs w:val="26"/>
        </w:rPr>
        <w:t xml:space="preserve">При </w:t>
      </w:r>
      <w:r w:rsidR="00603E50">
        <w:rPr>
          <w:sz w:val="26"/>
          <w:szCs w:val="26"/>
        </w:rPr>
        <w:t>составл</w:t>
      </w:r>
      <w:r>
        <w:rPr>
          <w:sz w:val="26"/>
          <w:szCs w:val="26"/>
        </w:rPr>
        <w:t>ении</w:t>
      </w:r>
      <w:r w:rsidRPr="0005361D">
        <w:rPr>
          <w:sz w:val="26"/>
          <w:szCs w:val="26"/>
        </w:rPr>
        <w:t xml:space="preserve"> прогноза </w:t>
      </w:r>
      <w:r>
        <w:rPr>
          <w:sz w:val="26"/>
          <w:szCs w:val="26"/>
        </w:rPr>
        <w:t xml:space="preserve">показателей </w:t>
      </w:r>
      <w:r w:rsidRPr="0005361D">
        <w:rPr>
          <w:rFonts w:eastAsiaTheme="minorHAnsi"/>
          <w:sz w:val="26"/>
          <w:szCs w:val="26"/>
        </w:rPr>
        <w:t>социально-экономического развития</w:t>
      </w:r>
      <w:r w:rsidRPr="00B12468">
        <w:rPr>
          <w:rFonts w:eastAsiaTheme="minorHAnsi"/>
          <w:sz w:val="26"/>
          <w:szCs w:val="26"/>
        </w:rPr>
        <w:t xml:space="preserve"> </w:t>
      </w:r>
      <w:r w:rsidRPr="00B12468">
        <w:rPr>
          <w:sz w:val="26"/>
          <w:szCs w:val="26"/>
        </w:rPr>
        <w:t xml:space="preserve">Петрозаводского городского округа </w:t>
      </w:r>
      <w:r w:rsidRPr="00B12468">
        <w:rPr>
          <w:rFonts w:eastAsiaTheme="minorHAnsi"/>
          <w:sz w:val="26"/>
          <w:szCs w:val="26"/>
        </w:rPr>
        <w:t>на 2016-2018 год</w:t>
      </w:r>
      <w:r>
        <w:rPr>
          <w:rFonts w:eastAsiaTheme="minorHAnsi"/>
          <w:sz w:val="26"/>
          <w:szCs w:val="26"/>
        </w:rPr>
        <w:t>ы</w:t>
      </w:r>
      <w:r w:rsidRPr="00B12468">
        <w:rPr>
          <w:sz w:val="26"/>
          <w:szCs w:val="26"/>
        </w:rPr>
        <w:t xml:space="preserve"> учтены показатели прогноза социально-экономического развития Российской Федерации на 2016-2018 годы</w:t>
      </w:r>
      <w:r>
        <w:rPr>
          <w:sz w:val="26"/>
          <w:szCs w:val="26"/>
        </w:rPr>
        <w:t xml:space="preserve"> применительно к специфике Петрозаводского городского округа.</w:t>
      </w:r>
    </w:p>
    <w:p w:rsidR="00431125" w:rsidRPr="00B12468" w:rsidRDefault="00431125" w:rsidP="005F2D9E">
      <w:pPr>
        <w:pStyle w:val="a3"/>
        <w:suppressAutoHyphens w:val="0"/>
        <w:spacing w:after="48" w:line="276" w:lineRule="auto"/>
        <w:ind w:left="-15" w:firstLine="582"/>
        <w:jc w:val="both"/>
        <w:rPr>
          <w:rFonts w:eastAsiaTheme="minorHAnsi"/>
          <w:sz w:val="26"/>
          <w:szCs w:val="26"/>
        </w:rPr>
      </w:pPr>
      <w:r w:rsidRPr="00B12468">
        <w:rPr>
          <w:rFonts w:eastAsiaTheme="minorHAnsi"/>
          <w:sz w:val="26"/>
          <w:szCs w:val="26"/>
        </w:rPr>
        <w:t>Прогноз социально-экономического развития Петрозаводского городского округа на очередной финансовый год и плановый период разраб</w:t>
      </w:r>
      <w:r w:rsidR="00534969" w:rsidRPr="00B12468">
        <w:rPr>
          <w:rFonts w:eastAsiaTheme="minorHAnsi"/>
          <w:sz w:val="26"/>
          <w:szCs w:val="26"/>
        </w:rPr>
        <w:t>отан</w:t>
      </w:r>
      <w:r w:rsidRPr="00B12468">
        <w:rPr>
          <w:rFonts w:eastAsiaTheme="minorHAnsi"/>
          <w:sz w:val="26"/>
          <w:szCs w:val="26"/>
        </w:rPr>
        <w:t xml:space="preserve"> в соответствии со </w:t>
      </w:r>
      <w:hyperlink r:id="rId11" w:history="1">
        <w:r w:rsidRPr="00B12468">
          <w:rPr>
            <w:rFonts w:eastAsiaTheme="minorHAnsi"/>
            <w:sz w:val="26"/>
            <w:szCs w:val="26"/>
          </w:rPr>
          <w:t>статьей 173</w:t>
        </w:r>
      </w:hyperlink>
      <w:r w:rsidRPr="00B12468">
        <w:rPr>
          <w:rFonts w:eastAsiaTheme="minorHAnsi"/>
          <w:sz w:val="26"/>
          <w:szCs w:val="26"/>
        </w:rPr>
        <w:t xml:space="preserve"> Бюджетного кодекса, </w:t>
      </w:r>
      <w:r w:rsidR="00534969" w:rsidRPr="00B12468">
        <w:rPr>
          <w:rFonts w:eastAsiaTheme="minorHAnsi"/>
          <w:sz w:val="26"/>
          <w:szCs w:val="26"/>
        </w:rPr>
        <w:t>с</w:t>
      </w:r>
      <w:r w:rsidRPr="00B12468">
        <w:rPr>
          <w:rFonts w:eastAsiaTheme="minorHAnsi"/>
          <w:sz w:val="26"/>
          <w:szCs w:val="26"/>
        </w:rPr>
        <w:t xml:space="preserve">ценарными условиями и параметрами прогноза социально-экономического развития Республики Карелия на очередной финансовый год и плановый период, </w:t>
      </w:r>
      <w:hyperlink r:id="rId12" w:history="1">
        <w:r w:rsidRPr="00B12468">
          <w:rPr>
            <w:rFonts w:eastAsiaTheme="minorHAnsi"/>
            <w:sz w:val="26"/>
            <w:szCs w:val="26"/>
          </w:rPr>
          <w:t>статьей 8</w:t>
        </w:r>
      </w:hyperlink>
      <w:r w:rsidRPr="00B12468">
        <w:rPr>
          <w:rFonts w:eastAsiaTheme="minorHAnsi"/>
          <w:sz w:val="26"/>
          <w:szCs w:val="26"/>
        </w:rPr>
        <w:t xml:space="preserve"> Положения о бюджетном процессе,</w:t>
      </w:r>
      <w:r w:rsidR="00AB2336">
        <w:rPr>
          <w:rFonts w:eastAsiaTheme="minorHAnsi"/>
          <w:sz w:val="26"/>
          <w:szCs w:val="26"/>
        </w:rPr>
        <w:t xml:space="preserve"> </w:t>
      </w:r>
      <w:hyperlink r:id="rId13" w:history="1">
        <w:r w:rsidRPr="00B12468">
          <w:rPr>
            <w:rFonts w:eastAsiaTheme="minorHAnsi"/>
            <w:sz w:val="26"/>
            <w:szCs w:val="26"/>
          </w:rPr>
          <w:t>Стратегией</w:t>
        </w:r>
      </w:hyperlink>
      <w:r w:rsidRPr="00B12468">
        <w:rPr>
          <w:rFonts w:eastAsiaTheme="minorHAnsi"/>
          <w:sz w:val="26"/>
          <w:szCs w:val="26"/>
        </w:rPr>
        <w:t xml:space="preserve"> социально-экономического развития Петрозаводского городского округа на период до 2025 года.</w:t>
      </w:r>
    </w:p>
    <w:p w:rsidR="008F090B" w:rsidRPr="00B12468" w:rsidRDefault="008F090B" w:rsidP="005F2D9E">
      <w:pPr>
        <w:suppressAutoHyphens w:val="0"/>
        <w:spacing w:after="48" w:line="276" w:lineRule="auto"/>
        <w:ind w:left="-15" w:firstLine="582"/>
        <w:jc w:val="both"/>
        <w:rPr>
          <w:color w:val="000000"/>
          <w:sz w:val="26"/>
          <w:szCs w:val="26"/>
          <w:lang w:eastAsia="ru-RU"/>
        </w:rPr>
      </w:pPr>
      <w:r w:rsidRPr="00B12468">
        <w:rPr>
          <w:color w:val="000000"/>
          <w:sz w:val="26"/>
          <w:szCs w:val="26"/>
          <w:lang w:eastAsia="ru-RU"/>
        </w:rPr>
        <w:t>В соответствии со статьей 8 Положения о бюджетном процессе прогноз социально-экономического развития Петрозаводского городского округа:</w:t>
      </w:r>
    </w:p>
    <w:p w:rsidR="008F090B" w:rsidRPr="00D477C8" w:rsidRDefault="008F090B" w:rsidP="005F2D9E">
      <w:pPr>
        <w:suppressAutoHyphens w:val="0"/>
        <w:spacing w:after="48" w:line="276" w:lineRule="auto"/>
        <w:ind w:left="-15" w:firstLine="582"/>
        <w:jc w:val="both"/>
        <w:rPr>
          <w:color w:val="000000"/>
          <w:sz w:val="26"/>
          <w:szCs w:val="26"/>
          <w:lang w:eastAsia="ru-RU"/>
        </w:rPr>
      </w:pPr>
      <w:r w:rsidRPr="00B12468">
        <w:rPr>
          <w:color w:val="000000"/>
          <w:sz w:val="26"/>
          <w:szCs w:val="26"/>
          <w:lang w:eastAsia="ru-RU"/>
        </w:rPr>
        <w:t xml:space="preserve">- разрабатывается Администрацией </w:t>
      </w:r>
      <w:r w:rsidR="006A7D52">
        <w:rPr>
          <w:color w:val="000000"/>
          <w:sz w:val="26"/>
          <w:szCs w:val="26"/>
          <w:lang w:eastAsia="ru-RU"/>
        </w:rPr>
        <w:t>Петрозаводского городского округа (далее – Администрация) на период не менее 3 лет;</w:t>
      </w:r>
    </w:p>
    <w:p w:rsidR="008F090B" w:rsidRPr="00D477C8" w:rsidRDefault="008F090B" w:rsidP="007604F2">
      <w:pPr>
        <w:suppressAutoHyphens w:val="0"/>
        <w:spacing w:after="48" w:line="276" w:lineRule="auto"/>
        <w:ind w:left="-15" w:firstLine="582"/>
        <w:jc w:val="both"/>
        <w:rPr>
          <w:color w:val="000000"/>
          <w:sz w:val="26"/>
          <w:szCs w:val="26"/>
          <w:lang w:eastAsia="ru-RU"/>
        </w:rPr>
      </w:pPr>
      <w:r w:rsidRPr="00D477C8">
        <w:rPr>
          <w:color w:val="000000"/>
          <w:sz w:val="26"/>
          <w:szCs w:val="26"/>
          <w:lang w:eastAsia="ru-RU"/>
        </w:rPr>
        <w:t xml:space="preserve">- одобряется и утверждается постановлением Администрации одновременно с принятием решения о внесении проекта местного бюджета на рассмотрение </w:t>
      </w:r>
      <w:r w:rsidR="004B28C7">
        <w:rPr>
          <w:color w:val="000000"/>
          <w:sz w:val="26"/>
          <w:szCs w:val="26"/>
          <w:lang w:eastAsia="ru-RU"/>
        </w:rPr>
        <w:t xml:space="preserve">Петрозаводского городского </w:t>
      </w:r>
      <w:r w:rsidRPr="00D477C8">
        <w:rPr>
          <w:color w:val="000000"/>
          <w:sz w:val="26"/>
          <w:szCs w:val="26"/>
          <w:lang w:eastAsia="ru-RU"/>
        </w:rPr>
        <w:t>Совета;</w:t>
      </w:r>
    </w:p>
    <w:p w:rsidR="008F090B" w:rsidRPr="00D477C8" w:rsidRDefault="008F090B" w:rsidP="007604F2">
      <w:pPr>
        <w:suppressAutoHyphens w:val="0"/>
        <w:spacing w:after="48" w:line="276" w:lineRule="auto"/>
        <w:ind w:left="-15" w:firstLine="582"/>
        <w:jc w:val="both"/>
        <w:rPr>
          <w:color w:val="000000"/>
          <w:sz w:val="26"/>
          <w:szCs w:val="26"/>
          <w:lang w:eastAsia="ru-RU"/>
        </w:rPr>
      </w:pPr>
      <w:r w:rsidRPr="00D477C8">
        <w:rPr>
          <w:color w:val="000000"/>
          <w:sz w:val="26"/>
          <w:szCs w:val="26"/>
          <w:lang w:eastAsia="ru-RU"/>
        </w:rPr>
        <w:lastRenderedPageBreak/>
        <w:t>- разрабатывается путем уточнения параметров планового периода и добавлением параметров второго года планового периода.</w:t>
      </w:r>
    </w:p>
    <w:p w:rsidR="008F090B" w:rsidRPr="006A7D52" w:rsidRDefault="008F090B" w:rsidP="006A7D52">
      <w:pPr>
        <w:suppressAutoHyphens w:val="0"/>
        <w:spacing w:after="48" w:line="276" w:lineRule="auto"/>
        <w:ind w:left="-15" w:firstLine="582"/>
        <w:jc w:val="both"/>
        <w:rPr>
          <w:color w:val="000000"/>
          <w:sz w:val="26"/>
          <w:szCs w:val="26"/>
          <w:lang w:eastAsia="ru-RU"/>
        </w:rPr>
      </w:pPr>
      <w:r w:rsidRPr="00D477C8">
        <w:rPr>
          <w:color w:val="000000"/>
          <w:sz w:val="26"/>
          <w:szCs w:val="26"/>
          <w:lang w:eastAsia="ru-RU"/>
        </w:rPr>
        <w:t>В пояснительной записке к прогнозу социально-экономического развития приводится обоснование параметров прогноза, в том числе их сопоставление с ранее утвержденными параметрами с указанием причин и фак</w:t>
      </w:r>
      <w:r w:rsidR="006A7D52">
        <w:rPr>
          <w:color w:val="000000"/>
          <w:sz w:val="26"/>
          <w:szCs w:val="26"/>
          <w:lang w:eastAsia="ru-RU"/>
        </w:rPr>
        <w:t>торов прогнозируемых изменений. И</w:t>
      </w:r>
      <w:r w:rsidRPr="00D477C8">
        <w:rPr>
          <w:color w:val="000000"/>
          <w:sz w:val="26"/>
          <w:szCs w:val="26"/>
          <w:lang w:eastAsia="ru-RU"/>
        </w:rPr>
        <w:t>зменение прогноза социально-экономического развития Петрозаводского городского округа в ходе составления и рассмотрения проекта местного бюджета влечет за собой изменение основных характеристик проекта местного бюджета.</w:t>
      </w:r>
    </w:p>
    <w:p w:rsidR="008F090B" w:rsidRPr="00D477C8" w:rsidRDefault="008F090B" w:rsidP="007604F2">
      <w:pPr>
        <w:spacing w:line="276" w:lineRule="auto"/>
        <w:ind w:left="-15" w:firstLine="582"/>
        <w:jc w:val="both"/>
        <w:rPr>
          <w:sz w:val="26"/>
          <w:szCs w:val="26"/>
          <w:lang w:eastAsia="ru-RU"/>
        </w:rPr>
      </w:pPr>
      <w:r w:rsidRPr="00D477C8">
        <w:rPr>
          <w:sz w:val="26"/>
          <w:szCs w:val="26"/>
          <w:lang w:eastAsia="ru-RU"/>
        </w:rPr>
        <w:t>Одновременно с принятием решения о внесении проекта бюджета в представительный орган, местной администрацией одобряется прогноз социально-экономического развития</w:t>
      </w:r>
      <w:r w:rsidR="004B28C7">
        <w:rPr>
          <w:sz w:val="26"/>
          <w:szCs w:val="26"/>
          <w:lang w:eastAsia="ru-RU"/>
        </w:rPr>
        <w:t xml:space="preserve"> муниципального образования (статья </w:t>
      </w:r>
      <w:r w:rsidRPr="00D477C8">
        <w:rPr>
          <w:sz w:val="26"/>
          <w:szCs w:val="26"/>
          <w:lang w:eastAsia="ru-RU"/>
        </w:rPr>
        <w:t xml:space="preserve">173 </w:t>
      </w:r>
      <w:r w:rsidR="00603E50">
        <w:rPr>
          <w:sz w:val="26"/>
          <w:szCs w:val="26"/>
          <w:lang w:eastAsia="ru-RU"/>
        </w:rPr>
        <w:t>Бюджетного кодекса</w:t>
      </w:r>
      <w:r w:rsidRPr="00D477C8">
        <w:rPr>
          <w:sz w:val="26"/>
          <w:szCs w:val="26"/>
          <w:lang w:eastAsia="ru-RU"/>
        </w:rPr>
        <w:t>).</w:t>
      </w:r>
    </w:p>
    <w:p w:rsidR="00431125" w:rsidRPr="00D477C8" w:rsidRDefault="008F090B" w:rsidP="007604F2">
      <w:pPr>
        <w:spacing w:line="276" w:lineRule="auto"/>
        <w:ind w:left="-15" w:firstLine="582"/>
        <w:jc w:val="both"/>
        <w:rPr>
          <w:sz w:val="26"/>
          <w:szCs w:val="26"/>
        </w:rPr>
      </w:pPr>
      <w:r w:rsidRPr="00D477C8">
        <w:rPr>
          <w:rFonts w:eastAsiaTheme="minorHAnsi"/>
          <w:sz w:val="26"/>
          <w:szCs w:val="26"/>
        </w:rPr>
        <w:t>Основные показатели прогноза социально-экономического развития Петрозаводского городского округа</w:t>
      </w:r>
      <w:r w:rsidR="00534969" w:rsidRPr="00D477C8">
        <w:rPr>
          <w:rFonts w:eastAsiaTheme="minorHAnsi"/>
          <w:sz w:val="26"/>
          <w:szCs w:val="26"/>
        </w:rPr>
        <w:t xml:space="preserve"> разработаны с учетом требований</w:t>
      </w:r>
      <w:r w:rsidR="00534969" w:rsidRPr="00D477C8">
        <w:rPr>
          <w:sz w:val="26"/>
          <w:szCs w:val="26"/>
        </w:rPr>
        <w:t xml:space="preserve"> Порядка разработки прогноза социально-экономического развития Петрозаводского городского округа на очередной финансовый год и плановый период, утвержденн</w:t>
      </w:r>
      <w:r w:rsidR="007604F2">
        <w:rPr>
          <w:sz w:val="26"/>
          <w:szCs w:val="26"/>
        </w:rPr>
        <w:t>ого</w:t>
      </w:r>
      <w:r w:rsidR="00534969" w:rsidRPr="00D477C8">
        <w:rPr>
          <w:sz w:val="26"/>
          <w:szCs w:val="26"/>
        </w:rPr>
        <w:t xml:space="preserve"> </w:t>
      </w:r>
      <w:r w:rsidR="006337E4">
        <w:rPr>
          <w:sz w:val="26"/>
          <w:szCs w:val="26"/>
        </w:rPr>
        <w:t>п</w:t>
      </w:r>
      <w:r w:rsidR="00534969" w:rsidRPr="00D477C8">
        <w:rPr>
          <w:sz w:val="26"/>
          <w:szCs w:val="26"/>
        </w:rPr>
        <w:t>остановлением Администрации от 10.06.2015 № 2909 и</w:t>
      </w:r>
      <w:r w:rsidRPr="00D477C8">
        <w:rPr>
          <w:rFonts w:eastAsiaTheme="minorHAnsi"/>
          <w:sz w:val="26"/>
          <w:szCs w:val="26"/>
        </w:rPr>
        <w:t xml:space="preserve"> утверждены постановлением Администрации от 13.11.2015 № 5534</w:t>
      </w:r>
      <w:r w:rsidR="006337E4">
        <w:rPr>
          <w:rFonts w:eastAsiaTheme="minorHAnsi"/>
          <w:sz w:val="26"/>
          <w:szCs w:val="26"/>
        </w:rPr>
        <w:t>.</w:t>
      </w:r>
      <w:r w:rsidRPr="00D477C8">
        <w:rPr>
          <w:rFonts w:eastAsiaTheme="minorHAnsi"/>
          <w:sz w:val="26"/>
          <w:szCs w:val="26"/>
        </w:rPr>
        <w:t xml:space="preserve"> </w:t>
      </w:r>
      <w:r w:rsidR="006A7D52">
        <w:rPr>
          <w:rFonts w:eastAsiaTheme="minorHAnsi"/>
          <w:sz w:val="26"/>
          <w:szCs w:val="26"/>
        </w:rPr>
        <w:t>С</w:t>
      </w:r>
      <w:r w:rsidRPr="00D477C8">
        <w:rPr>
          <w:rFonts w:eastAsiaTheme="minorHAnsi"/>
          <w:sz w:val="26"/>
          <w:szCs w:val="26"/>
        </w:rPr>
        <w:t xml:space="preserve">татьей 8 Положения о бюджетном процессе установлено, что прогноз социально-экономического развития Петрозаводского городского округа одобряется и утверждается постановлением Администрации </w:t>
      </w:r>
      <w:r w:rsidRPr="007604F2">
        <w:rPr>
          <w:rFonts w:eastAsiaTheme="minorHAnsi"/>
          <w:sz w:val="26"/>
          <w:szCs w:val="26"/>
        </w:rPr>
        <w:t>одновременно</w:t>
      </w:r>
      <w:r w:rsidRPr="00D477C8">
        <w:rPr>
          <w:rFonts w:eastAsiaTheme="minorHAnsi"/>
          <w:sz w:val="26"/>
          <w:szCs w:val="26"/>
        </w:rPr>
        <w:t xml:space="preserve"> с принятием решения о внесении проекта местного бюджета на рассмотрение Петрозаводского городского Совета.</w:t>
      </w:r>
    </w:p>
    <w:p w:rsidR="00431125" w:rsidRPr="00D477C8" w:rsidRDefault="00431125" w:rsidP="00806935">
      <w:pPr>
        <w:pStyle w:val="ConsPlusNormal"/>
        <w:spacing w:line="276" w:lineRule="auto"/>
        <w:ind w:left="-15" w:firstLine="582"/>
        <w:jc w:val="both"/>
        <w:rPr>
          <w:rFonts w:ascii="Times New Roman" w:hAnsi="Times New Roman" w:cs="Times New Roman"/>
          <w:sz w:val="26"/>
          <w:szCs w:val="26"/>
        </w:rPr>
      </w:pPr>
      <w:r w:rsidRPr="00D477C8">
        <w:rPr>
          <w:rFonts w:ascii="Times New Roman" w:hAnsi="Times New Roman" w:cs="Times New Roman"/>
          <w:sz w:val="26"/>
          <w:szCs w:val="26"/>
        </w:rPr>
        <w:t>Прогноз социально-экономического развития Петрозаводского городского округа на 2016-2018 годы и предварительные итоги прогноза за истекший период 2015 года был</w:t>
      </w:r>
      <w:r w:rsidR="00534969" w:rsidRPr="00D477C8">
        <w:rPr>
          <w:rFonts w:ascii="Times New Roman" w:hAnsi="Times New Roman" w:cs="Times New Roman"/>
          <w:sz w:val="26"/>
          <w:szCs w:val="26"/>
        </w:rPr>
        <w:t>и</w:t>
      </w:r>
      <w:r w:rsidRPr="00D477C8">
        <w:rPr>
          <w:rFonts w:ascii="Times New Roman" w:hAnsi="Times New Roman" w:cs="Times New Roman"/>
          <w:sz w:val="26"/>
          <w:szCs w:val="26"/>
        </w:rPr>
        <w:t xml:space="preserve"> одобрен</w:t>
      </w:r>
      <w:r w:rsidR="00534969" w:rsidRPr="00D477C8">
        <w:rPr>
          <w:rFonts w:ascii="Times New Roman" w:hAnsi="Times New Roman" w:cs="Times New Roman"/>
          <w:sz w:val="26"/>
          <w:szCs w:val="26"/>
        </w:rPr>
        <w:t>ы</w:t>
      </w:r>
      <w:r w:rsidR="006337E4">
        <w:rPr>
          <w:rFonts w:ascii="Times New Roman" w:hAnsi="Times New Roman" w:cs="Times New Roman"/>
          <w:sz w:val="26"/>
          <w:szCs w:val="26"/>
        </w:rPr>
        <w:t xml:space="preserve"> на заседании</w:t>
      </w:r>
      <w:r w:rsidRPr="00D477C8">
        <w:rPr>
          <w:rFonts w:ascii="Times New Roman" w:hAnsi="Times New Roman" w:cs="Times New Roman"/>
          <w:sz w:val="26"/>
          <w:szCs w:val="26"/>
        </w:rPr>
        <w:t xml:space="preserve"> бюджетной комиссии по формированию проекта бюджета Петрозаводского городского округа на 2016 год и на плановый период 2017 и 2018 года </w:t>
      </w:r>
      <w:r w:rsidR="00534969" w:rsidRPr="00D477C8">
        <w:rPr>
          <w:rFonts w:ascii="Times New Roman" w:hAnsi="Times New Roman" w:cs="Times New Roman"/>
          <w:sz w:val="26"/>
          <w:szCs w:val="26"/>
        </w:rPr>
        <w:t xml:space="preserve">(протокол заседания комиссии </w:t>
      </w:r>
      <w:r w:rsidR="006337E4" w:rsidRPr="00D477C8">
        <w:rPr>
          <w:rFonts w:ascii="Times New Roman" w:hAnsi="Times New Roman" w:cs="Times New Roman"/>
          <w:sz w:val="26"/>
          <w:szCs w:val="26"/>
        </w:rPr>
        <w:t>№</w:t>
      </w:r>
      <w:r w:rsidR="006337E4">
        <w:rPr>
          <w:rFonts w:ascii="Times New Roman" w:hAnsi="Times New Roman" w:cs="Times New Roman"/>
          <w:sz w:val="26"/>
          <w:szCs w:val="26"/>
        </w:rPr>
        <w:t xml:space="preserve"> </w:t>
      </w:r>
      <w:r w:rsidR="006337E4" w:rsidRPr="00D477C8">
        <w:rPr>
          <w:rFonts w:ascii="Times New Roman" w:hAnsi="Times New Roman" w:cs="Times New Roman"/>
          <w:sz w:val="26"/>
          <w:szCs w:val="26"/>
        </w:rPr>
        <w:t>3</w:t>
      </w:r>
      <w:r w:rsidR="006337E4">
        <w:rPr>
          <w:rFonts w:ascii="Times New Roman" w:hAnsi="Times New Roman" w:cs="Times New Roman"/>
          <w:sz w:val="26"/>
          <w:szCs w:val="26"/>
        </w:rPr>
        <w:t xml:space="preserve"> </w:t>
      </w:r>
      <w:r w:rsidRPr="00D477C8">
        <w:rPr>
          <w:rFonts w:ascii="Times New Roman" w:hAnsi="Times New Roman" w:cs="Times New Roman"/>
          <w:sz w:val="26"/>
          <w:szCs w:val="26"/>
        </w:rPr>
        <w:t>от 28.10.2015</w:t>
      </w:r>
      <w:r w:rsidR="00534969" w:rsidRPr="00D477C8">
        <w:rPr>
          <w:rFonts w:ascii="Times New Roman" w:hAnsi="Times New Roman" w:cs="Times New Roman"/>
          <w:sz w:val="26"/>
          <w:szCs w:val="26"/>
        </w:rPr>
        <w:t>)</w:t>
      </w:r>
      <w:r w:rsidRPr="00D477C8">
        <w:rPr>
          <w:rFonts w:ascii="Times New Roman" w:hAnsi="Times New Roman" w:cs="Times New Roman"/>
          <w:sz w:val="26"/>
          <w:szCs w:val="26"/>
        </w:rPr>
        <w:t>.</w:t>
      </w:r>
    </w:p>
    <w:p w:rsidR="00534969" w:rsidRPr="00D477C8" w:rsidRDefault="00534969" w:rsidP="00806935">
      <w:pPr>
        <w:widowControl w:val="0"/>
        <w:spacing w:line="276" w:lineRule="auto"/>
        <w:ind w:left="-15" w:firstLine="582"/>
        <w:jc w:val="both"/>
        <w:rPr>
          <w:sz w:val="26"/>
          <w:szCs w:val="26"/>
        </w:rPr>
      </w:pPr>
      <w:r w:rsidRPr="00D477C8">
        <w:rPr>
          <w:sz w:val="26"/>
          <w:szCs w:val="26"/>
        </w:rPr>
        <w:t>Сценарные условия и параметры прогноза социально-экономического развития Петрозаводского городского округа на 2016-2018 годы разработаны на основе сценарных условий социально-экономического развития Российской Федерации с учетом особенностей региональной экономики, изменения внутренних и внешних факторов, реализации программных мероприятий, а также динамики экономических процессов в текущем году.</w:t>
      </w:r>
    </w:p>
    <w:p w:rsidR="00D477C8" w:rsidRPr="00D477C8" w:rsidRDefault="00D477C8" w:rsidP="00806935">
      <w:pPr>
        <w:spacing w:line="276" w:lineRule="auto"/>
        <w:ind w:right="75" w:firstLine="567"/>
        <w:jc w:val="both"/>
        <w:rPr>
          <w:sz w:val="26"/>
          <w:szCs w:val="26"/>
        </w:rPr>
      </w:pPr>
      <w:r w:rsidRPr="00D477C8">
        <w:rPr>
          <w:sz w:val="26"/>
          <w:szCs w:val="26"/>
        </w:rPr>
        <w:t xml:space="preserve">Прогноз социально-экономического развития </w:t>
      </w:r>
      <w:r w:rsidR="00603E50" w:rsidRPr="0005361D">
        <w:rPr>
          <w:sz w:val="26"/>
          <w:szCs w:val="26"/>
        </w:rPr>
        <w:t>Российской Федерации на 2016-2018 годы</w:t>
      </w:r>
      <w:r w:rsidR="00603E50" w:rsidRPr="00D477C8">
        <w:rPr>
          <w:sz w:val="26"/>
          <w:szCs w:val="26"/>
        </w:rPr>
        <w:t xml:space="preserve"> </w:t>
      </w:r>
      <w:r w:rsidRPr="00D477C8">
        <w:rPr>
          <w:sz w:val="26"/>
          <w:szCs w:val="26"/>
        </w:rPr>
        <w:t xml:space="preserve">разработан на вариантной основе в составе базового, целевого и консервативного вариантов.  </w:t>
      </w:r>
    </w:p>
    <w:p w:rsidR="00D477C8" w:rsidRPr="00D477C8" w:rsidRDefault="00D477C8" w:rsidP="00806935">
      <w:pPr>
        <w:widowControl w:val="0"/>
        <w:spacing w:line="276" w:lineRule="auto"/>
        <w:ind w:firstLine="567"/>
        <w:jc w:val="both"/>
        <w:rPr>
          <w:sz w:val="26"/>
          <w:szCs w:val="26"/>
        </w:rPr>
      </w:pPr>
      <w:r w:rsidRPr="00D477C8">
        <w:rPr>
          <w:sz w:val="26"/>
          <w:szCs w:val="26"/>
        </w:rPr>
        <w:t xml:space="preserve">В соответствии с методическими рекомендациями Министерства экономического развития Российской Федерации в Республике Карелия прогноз социально-экономического развития </w:t>
      </w:r>
      <w:r w:rsidR="00B12468">
        <w:rPr>
          <w:sz w:val="26"/>
          <w:szCs w:val="26"/>
        </w:rPr>
        <w:t xml:space="preserve">разработан </w:t>
      </w:r>
      <w:r w:rsidRPr="00D477C8">
        <w:rPr>
          <w:sz w:val="26"/>
          <w:szCs w:val="26"/>
        </w:rPr>
        <w:t>в двух вариантах:</w:t>
      </w:r>
    </w:p>
    <w:p w:rsidR="00D477C8" w:rsidRPr="005F2D9E" w:rsidRDefault="00D477C8" w:rsidP="00806935">
      <w:pPr>
        <w:spacing w:line="276" w:lineRule="auto"/>
        <w:ind w:firstLine="567"/>
        <w:jc w:val="both"/>
        <w:rPr>
          <w:sz w:val="26"/>
          <w:szCs w:val="26"/>
        </w:rPr>
      </w:pPr>
      <w:r w:rsidRPr="00D477C8">
        <w:rPr>
          <w:sz w:val="26"/>
          <w:szCs w:val="26"/>
        </w:rPr>
        <w:t>Первый</w:t>
      </w:r>
      <w:r w:rsidR="006337E4">
        <w:rPr>
          <w:sz w:val="26"/>
          <w:szCs w:val="26"/>
        </w:rPr>
        <w:t xml:space="preserve"> вариант</w:t>
      </w:r>
      <w:r w:rsidRPr="00D477C8">
        <w:rPr>
          <w:sz w:val="26"/>
          <w:szCs w:val="26"/>
        </w:rPr>
        <w:t xml:space="preserve"> </w:t>
      </w:r>
      <w:r w:rsidR="004B28C7">
        <w:rPr>
          <w:sz w:val="26"/>
          <w:szCs w:val="26"/>
        </w:rPr>
        <w:t>–</w:t>
      </w:r>
      <w:r w:rsidRPr="00D477C8">
        <w:rPr>
          <w:sz w:val="26"/>
          <w:szCs w:val="26"/>
        </w:rPr>
        <w:t xml:space="preserve"> консервативный</w:t>
      </w:r>
      <w:r w:rsidR="004B28C7">
        <w:rPr>
          <w:sz w:val="26"/>
          <w:szCs w:val="26"/>
        </w:rPr>
        <w:t>,</w:t>
      </w:r>
      <w:r w:rsidRPr="00D477C8">
        <w:rPr>
          <w:sz w:val="26"/>
          <w:szCs w:val="26"/>
        </w:rPr>
        <w:t xml:space="preserve"> соответствует по своим показателям </w:t>
      </w:r>
      <w:r w:rsidRPr="005F2D9E">
        <w:rPr>
          <w:sz w:val="26"/>
          <w:szCs w:val="26"/>
        </w:rPr>
        <w:t xml:space="preserve">базовому варианту прогноза социально-экономического развития Петрозаводского </w:t>
      </w:r>
      <w:r w:rsidRPr="005F2D9E">
        <w:rPr>
          <w:sz w:val="26"/>
          <w:szCs w:val="26"/>
        </w:rPr>
        <w:lastRenderedPageBreak/>
        <w:t xml:space="preserve">городского округа. Годовые темпы роста республиканской экономики по этому варианту прогнозируются на уровне 100-101 </w:t>
      </w:r>
      <w:r w:rsidR="006A7D52">
        <w:rPr>
          <w:sz w:val="26"/>
          <w:szCs w:val="26"/>
        </w:rPr>
        <w:t>процентов</w:t>
      </w:r>
      <w:r w:rsidRPr="005F2D9E">
        <w:rPr>
          <w:sz w:val="26"/>
          <w:szCs w:val="26"/>
        </w:rPr>
        <w:t>.</w:t>
      </w:r>
    </w:p>
    <w:p w:rsidR="00D477C8" w:rsidRPr="005F2D9E" w:rsidRDefault="00D477C8" w:rsidP="00806935">
      <w:pPr>
        <w:spacing w:line="276" w:lineRule="auto"/>
        <w:ind w:firstLine="567"/>
        <w:jc w:val="both"/>
        <w:rPr>
          <w:sz w:val="26"/>
          <w:szCs w:val="26"/>
        </w:rPr>
      </w:pPr>
      <w:r w:rsidRPr="005F2D9E">
        <w:rPr>
          <w:sz w:val="26"/>
          <w:szCs w:val="26"/>
        </w:rPr>
        <w:t>Второй</w:t>
      </w:r>
      <w:r w:rsidR="006337E4">
        <w:rPr>
          <w:sz w:val="26"/>
          <w:szCs w:val="26"/>
        </w:rPr>
        <w:t xml:space="preserve"> вариант</w:t>
      </w:r>
      <w:r w:rsidRPr="005F2D9E">
        <w:rPr>
          <w:sz w:val="26"/>
          <w:szCs w:val="26"/>
        </w:rPr>
        <w:t xml:space="preserve"> - умеренно-оптимистичный</w:t>
      </w:r>
      <w:r w:rsidR="004B28C7">
        <w:rPr>
          <w:sz w:val="26"/>
          <w:szCs w:val="26"/>
        </w:rPr>
        <w:t>,</w:t>
      </w:r>
      <w:r w:rsidRPr="005F2D9E">
        <w:rPr>
          <w:sz w:val="26"/>
          <w:szCs w:val="26"/>
        </w:rPr>
        <w:t xml:space="preserve"> соответствует по своим показателям целевому варианту прогноза социально-экономического развития Петрозаводского городского округа. Годовые темпы роста республиканской экономики по этому варианту прогнозируется на уровне 1,5-3 </w:t>
      </w:r>
      <w:r w:rsidR="006A7D52" w:rsidRPr="006A7D52">
        <w:rPr>
          <w:sz w:val="26"/>
          <w:szCs w:val="26"/>
        </w:rPr>
        <w:t>процентов</w:t>
      </w:r>
      <w:r w:rsidRPr="005F2D9E">
        <w:rPr>
          <w:sz w:val="26"/>
          <w:szCs w:val="26"/>
        </w:rPr>
        <w:t>.</w:t>
      </w:r>
    </w:p>
    <w:p w:rsidR="00B70CBD" w:rsidRPr="005F2D9E" w:rsidRDefault="00B70CBD" w:rsidP="00806935">
      <w:pPr>
        <w:widowControl w:val="0"/>
        <w:spacing w:line="276" w:lineRule="auto"/>
        <w:ind w:firstLine="567"/>
        <w:jc w:val="both"/>
        <w:rPr>
          <w:sz w:val="26"/>
          <w:szCs w:val="26"/>
        </w:rPr>
      </w:pPr>
      <w:r w:rsidRPr="005F2D9E">
        <w:rPr>
          <w:sz w:val="26"/>
          <w:szCs w:val="26"/>
        </w:rPr>
        <w:t>В соответствии с Порядком разработки прогноза социально-экономического развития Петрозаводского городского округа на очередной финансовый год и плановый период</w:t>
      </w:r>
      <w:r w:rsidR="00603E50">
        <w:rPr>
          <w:sz w:val="26"/>
          <w:szCs w:val="26"/>
        </w:rPr>
        <w:t>,</w:t>
      </w:r>
      <w:r w:rsidRPr="005F2D9E">
        <w:rPr>
          <w:sz w:val="26"/>
          <w:szCs w:val="26"/>
        </w:rPr>
        <w:t xml:space="preserve"> прогноз разработан в двух вариантах</w:t>
      </w:r>
      <w:r w:rsidR="00603E50">
        <w:rPr>
          <w:sz w:val="26"/>
          <w:szCs w:val="26"/>
        </w:rPr>
        <w:t>:</w:t>
      </w:r>
      <w:r w:rsidRPr="005F2D9E">
        <w:rPr>
          <w:sz w:val="26"/>
          <w:szCs w:val="26"/>
        </w:rPr>
        <w:t xml:space="preserve"> </w:t>
      </w:r>
    </w:p>
    <w:p w:rsidR="00B70CBD" w:rsidRPr="005F2D9E" w:rsidRDefault="00B70CBD" w:rsidP="00806935">
      <w:pPr>
        <w:spacing w:line="276" w:lineRule="auto"/>
        <w:ind w:firstLine="567"/>
        <w:jc w:val="both"/>
        <w:rPr>
          <w:sz w:val="26"/>
          <w:szCs w:val="26"/>
        </w:rPr>
      </w:pPr>
      <w:r w:rsidRPr="005F2D9E">
        <w:rPr>
          <w:sz w:val="26"/>
          <w:szCs w:val="26"/>
        </w:rPr>
        <w:t xml:space="preserve">Первый вариант – базовый, отражающий динамику умеренных темпов развития экономики, учитывает снизившийся спрос на производимую предприятиями продукцию, незначительное повышение доступности кредитов, сдержанный рост потребительского спроса. В этом сценарии предусматривается сохранение консервативной инвестиционной политики частных компаний и их относительно низкой конкурентоспособности. Годовые темпы роста экономики округа по этому варианту прогнозируются на уровне 100-101 </w:t>
      </w:r>
      <w:r w:rsidR="006A7D52" w:rsidRPr="006A7D52">
        <w:rPr>
          <w:sz w:val="26"/>
          <w:szCs w:val="26"/>
        </w:rPr>
        <w:t>процентов</w:t>
      </w:r>
      <w:r w:rsidRPr="005F2D9E">
        <w:rPr>
          <w:sz w:val="26"/>
          <w:szCs w:val="26"/>
        </w:rPr>
        <w:t xml:space="preserve">. </w:t>
      </w:r>
    </w:p>
    <w:p w:rsidR="00B70CBD" w:rsidRDefault="00B70CBD" w:rsidP="00806935">
      <w:pPr>
        <w:spacing w:line="276" w:lineRule="auto"/>
        <w:ind w:firstLine="567"/>
        <w:jc w:val="both"/>
        <w:rPr>
          <w:sz w:val="26"/>
          <w:szCs w:val="26"/>
        </w:rPr>
      </w:pPr>
      <w:r w:rsidRPr="005F2D9E">
        <w:rPr>
          <w:sz w:val="26"/>
          <w:szCs w:val="26"/>
        </w:rPr>
        <w:t>Второй вариант – целевой,</w:t>
      </w:r>
      <w:r w:rsidRPr="005F2D9E">
        <w:rPr>
          <w:b/>
          <w:sz w:val="26"/>
          <w:szCs w:val="26"/>
        </w:rPr>
        <w:t xml:space="preserve"> </w:t>
      </w:r>
      <w:r w:rsidRPr="005F2D9E">
        <w:rPr>
          <w:sz w:val="26"/>
          <w:szCs w:val="26"/>
        </w:rPr>
        <w:t>ориентированный на повышение уровня и стандартов качества жизни населения, конкурентоспособности бизнеса за счет реализации мер по ускорению экономического роста.</w:t>
      </w:r>
      <w:r w:rsidRPr="005F2D9E">
        <w:rPr>
          <w:b/>
          <w:sz w:val="26"/>
          <w:szCs w:val="26"/>
        </w:rPr>
        <w:t xml:space="preserve"> </w:t>
      </w:r>
      <w:r w:rsidRPr="005F2D9E">
        <w:rPr>
          <w:sz w:val="26"/>
          <w:szCs w:val="26"/>
        </w:rPr>
        <w:t xml:space="preserve">Расчет показателей по данному варианту базируется на умеренно-благоприятной внутренней и внешнеэкономической конъюнктуре на продукцию предприятий, обеспечении доступности банковских кредитов, постепенном увеличении потребительского спроса. Кроме этого, учитывается реализация мероприятий, предусмотренных в федеральной целевой программе «Развитие Республики Карелия на период до 2020 года», а также принимаемые меры по достижению показателей, обозначенных в указах Президента </w:t>
      </w:r>
      <w:r w:rsidR="006A7D52">
        <w:rPr>
          <w:sz w:val="26"/>
          <w:szCs w:val="26"/>
        </w:rPr>
        <w:t>Российской Федерации</w:t>
      </w:r>
      <w:r w:rsidRPr="005F2D9E">
        <w:rPr>
          <w:sz w:val="26"/>
          <w:szCs w:val="26"/>
        </w:rPr>
        <w:t xml:space="preserve"> от </w:t>
      </w:r>
      <w:r w:rsidR="006337E4">
        <w:rPr>
          <w:sz w:val="26"/>
          <w:szCs w:val="26"/>
        </w:rPr>
        <w:t>0</w:t>
      </w:r>
      <w:r w:rsidRPr="005F2D9E">
        <w:rPr>
          <w:sz w:val="26"/>
          <w:szCs w:val="26"/>
        </w:rPr>
        <w:t xml:space="preserve">7 мая 2012 года, в том числе направленные на </w:t>
      </w:r>
      <w:proofErr w:type="spellStart"/>
      <w:r w:rsidRPr="005F2D9E">
        <w:rPr>
          <w:sz w:val="26"/>
          <w:szCs w:val="26"/>
        </w:rPr>
        <w:t>импортозамещение</w:t>
      </w:r>
      <w:proofErr w:type="spellEnd"/>
      <w:r w:rsidRPr="005F2D9E">
        <w:rPr>
          <w:sz w:val="26"/>
          <w:szCs w:val="26"/>
        </w:rPr>
        <w:t>. В этом варианте годовые темпы роста экономики</w:t>
      </w:r>
      <w:r w:rsidR="006A7D52">
        <w:rPr>
          <w:sz w:val="26"/>
          <w:szCs w:val="26"/>
        </w:rPr>
        <w:t xml:space="preserve"> Петрозаводского городского </w:t>
      </w:r>
      <w:r w:rsidRPr="005F2D9E">
        <w:rPr>
          <w:sz w:val="26"/>
          <w:szCs w:val="26"/>
        </w:rPr>
        <w:t>округа прогнозируются на уровне 1,5-3</w:t>
      </w:r>
      <w:r w:rsidR="006A7D52">
        <w:rPr>
          <w:sz w:val="26"/>
          <w:szCs w:val="26"/>
        </w:rPr>
        <w:t xml:space="preserve"> процента</w:t>
      </w:r>
      <w:r w:rsidRPr="005F2D9E">
        <w:rPr>
          <w:sz w:val="26"/>
          <w:szCs w:val="26"/>
        </w:rPr>
        <w:t>.</w:t>
      </w:r>
    </w:p>
    <w:p w:rsidR="005F2D9E" w:rsidRDefault="00603E50" w:rsidP="00806935">
      <w:pPr>
        <w:spacing w:line="276" w:lineRule="auto"/>
        <w:ind w:firstLine="567"/>
        <w:jc w:val="both"/>
        <w:rPr>
          <w:sz w:val="26"/>
          <w:szCs w:val="26"/>
        </w:rPr>
      </w:pPr>
      <w:r>
        <w:rPr>
          <w:sz w:val="26"/>
          <w:szCs w:val="26"/>
        </w:rPr>
        <w:t>В</w:t>
      </w:r>
      <w:r w:rsidR="005F2D9E">
        <w:rPr>
          <w:sz w:val="26"/>
          <w:szCs w:val="26"/>
        </w:rPr>
        <w:t xml:space="preserve"> первом варианте прогноза</w:t>
      </w:r>
      <w:r w:rsidR="005F2D9E" w:rsidRPr="005F2D9E">
        <w:rPr>
          <w:sz w:val="26"/>
          <w:szCs w:val="26"/>
        </w:rPr>
        <w:t xml:space="preserve"> социально-экономического развития Петрозаводского городского округа</w:t>
      </w:r>
      <w:r w:rsidR="005F2D9E">
        <w:rPr>
          <w:sz w:val="26"/>
          <w:szCs w:val="26"/>
        </w:rPr>
        <w:t xml:space="preserve"> некорректно прогнозируются темпы роста экономики округа</w:t>
      </w:r>
      <w:r w:rsidR="005F2D9E" w:rsidRPr="005F2D9E">
        <w:rPr>
          <w:sz w:val="26"/>
          <w:szCs w:val="26"/>
        </w:rPr>
        <w:t xml:space="preserve"> </w:t>
      </w:r>
      <w:r w:rsidR="005F2D9E">
        <w:rPr>
          <w:sz w:val="26"/>
          <w:szCs w:val="26"/>
        </w:rPr>
        <w:t>«</w:t>
      </w:r>
      <w:r w:rsidR="005F2D9E" w:rsidRPr="005F2D9E">
        <w:rPr>
          <w:sz w:val="26"/>
          <w:szCs w:val="26"/>
        </w:rPr>
        <w:t xml:space="preserve">на уровне 100-101 </w:t>
      </w:r>
      <w:r w:rsidR="006A7D52">
        <w:rPr>
          <w:sz w:val="26"/>
          <w:szCs w:val="26"/>
        </w:rPr>
        <w:t>процентов</w:t>
      </w:r>
      <w:r w:rsidR="005F2D9E">
        <w:rPr>
          <w:sz w:val="26"/>
          <w:szCs w:val="26"/>
        </w:rPr>
        <w:t>»</w:t>
      </w:r>
      <w:r w:rsidR="002F11D7">
        <w:rPr>
          <w:sz w:val="26"/>
          <w:szCs w:val="26"/>
        </w:rPr>
        <w:t xml:space="preserve">, т.к. рост прогнозируется </w:t>
      </w:r>
      <w:r w:rsidR="006337E4">
        <w:rPr>
          <w:sz w:val="26"/>
          <w:szCs w:val="26"/>
        </w:rPr>
        <w:t xml:space="preserve">на уровне </w:t>
      </w:r>
      <w:r w:rsidR="002F11D7">
        <w:rPr>
          <w:sz w:val="26"/>
          <w:szCs w:val="26"/>
        </w:rPr>
        <w:t>0-1</w:t>
      </w:r>
      <w:r w:rsidR="006A7D52">
        <w:rPr>
          <w:sz w:val="26"/>
          <w:szCs w:val="26"/>
        </w:rPr>
        <w:t xml:space="preserve"> процентов</w:t>
      </w:r>
      <w:r w:rsidR="002F11D7">
        <w:rPr>
          <w:sz w:val="26"/>
          <w:szCs w:val="26"/>
        </w:rPr>
        <w:t xml:space="preserve"> в сравнении с предыдущим периодом</w:t>
      </w:r>
      <w:r w:rsidR="005F2D9E">
        <w:rPr>
          <w:sz w:val="26"/>
          <w:szCs w:val="26"/>
        </w:rPr>
        <w:t>.</w:t>
      </w:r>
    </w:p>
    <w:p w:rsidR="00B71722" w:rsidRDefault="00B71722" w:rsidP="00806935">
      <w:pPr>
        <w:spacing w:line="276" w:lineRule="auto"/>
        <w:ind w:firstLine="567"/>
        <w:jc w:val="both"/>
        <w:rPr>
          <w:sz w:val="26"/>
          <w:szCs w:val="26"/>
        </w:rPr>
      </w:pPr>
      <w:r>
        <w:rPr>
          <w:rFonts w:eastAsiaTheme="minorHAnsi"/>
          <w:sz w:val="26"/>
          <w:szCs w:val="26"/>
        </w:rPr>
        <w:t>П</w:t>
      </w:r>
      <w:r w:rsidRPr="002F11D7">
        <w:rPr>
          <w:rFonts w:eastAsiaTheme="minorHAnsi"/>
          <w:sz w:val="26"/>
          <w:szCs w:val="26"/>
        </w:rPr>
        <w:t>рогноз социально-экономического развития на 201</w:t>
      </w:r>
      <w:r>
        <w:rPr>
          <w:rFonts w:eastAsiaTheme="minorHAnsi"/>
          <w:sz w:val="26"/>
          <w:szCs w:val="26"/>
        </w:rPr>
        <w:t>5</w:t>
      </w:r>
      <w:r w:rsidRPr="002F11D7">
        <w:rPr>
          <w:rFonts w:eastAsiaTheme="minorHAnsi"/>
          <w:sz w:val="26"/>
          <w:szCs w:val="26"/>
        </w:rPr>
        <w:t>-201</w:t>
      </w:r>
      <w:r>
        <w:rPr>
          <w:rFonts w:eastAsiaTheme="minorHAnsi"/>
          <w:sz w:val="26"/>
          <w:szCs w:val="26"/>
        </w:rPr>
        <w:t>7</w:t>
      </w:r>
      <w:r w:rsidRPr="002F11D7">
        <w:rPr>
          <w:rFonts w:eastAsiaTheme="minorHAnsi"/>
          <w:sz w:val="26"/>
          <w:szCs w:val="26"/>
        </w:rPr>
        <w:t xml:space="preserve"> год</w:t>
      </w:r>
      <w:r>
        <w:rPr>
          <w:rFonts w:eastAsiaTheme="minorHAnsi"/>
          <w:sz w:val="26"/>
          <w:szCs w:val="26"/>
        </w:rPr>
        <w:t>ы составл</w:t>
      </w:r>
      <w:r w:rsidR="00603E50">
        <w:rPr>
          <w:rFonts w:eastAsiaTheme="minorHAnsi"/>
          <w:sz w:val="26"/>
          <w:szCs w:val="26"/>
        </w:rPr>
        <w:t>ен</w:t>
      </w:r>
      <w:r>
        <w:rPr>
          <w:rFonts w:eastAsiaTheme="minorHAnsi"/>
          <w:sz w:val="26"/>
          <w:szCs w:val="26"/>
        </w:rPr>
        <w:t xml:space="preserve"> на основе 9 показателей</w:t>
      </w:r>
      <w:r w:rsidR="006337E4">
        <w:rPr>
          <w:rFonts w:eastAsiaTheme="minorHAnsi"/>
          <w:sz w:val="26"/>
          <w:szCs w:val="26"/>
        </w:rPr>
        <w:t>.</w:t>
      </w:r>
      <w:r w:rsidRPr="00B71722">
        <w:rPr>
          <w:rFonts w:eastAsiaTheme="minorHAnsi"/>
          <w:sz w:val="26"/>
          <w:szCs w:val="26"/>
        </w:rPr>
        <w:t xml:space="preserve"> </w:t>
      </w:r>
      <w:r w:rsidR="006337E4">
        <w:rPr>
          <w:rFonts w:eastAsiaTheme="minorHAnsi"/>
          <w:sz w:val="26"/>
          <w:szCs w:val="26"/>
        </w:rPr>
        <w:t>О</w:t>
      </w:r>
      <w:r>
        <w:rPr>
          <w:rFonts w:eastAsiaTheme="minorHAnsi"/>
          <w:sz w:val="26"/>
          <w:szCs w:val="26"/>
        </w:rPr>
        <w:t>сновные показатели оценивались за 5 месяцев 2014 года применительно к аналогичному периоду 2013 года</w:t>
      </w:r>
      <w:r w:rsidR="006337E4">
        <w:rPr>
          <w:rFonts w:eastAsiaTheme="minorHAnsi"/>
          <w:sz w:val="26"/>
          <w:szCs w:val="26"/>
        </w:rPr>
        <w:t>.</w:t>
      </w:r>
    </w:p>
    <w:p w:rsidR="002D44B1" w:rsidRDefault="00B71722" w:rsidP="00806935">
      <w:pPr>
        <w:spacing w:line="276" w:lineRule="auto"/>
        <w:ind w:firstLine="567"/>
        <w:jc w:val="both"/>
        <w:rPr>
          <w:rFonts w:eastAsiaTheme="minorHAnsi"/>
          <w:sz w:val="26"/>
          <w:szCs w:val="26"/>
        </w:rPr>
      </w:pPr>
      <w:r>
        <w:rPr>
          <w:rFonts w:eastAsiaTheme="minorHAnsi"/>
          <w:sz w:val="26"/>
          <w:szCs w:val="26"/>
        </w:rPr>
        <w:t>П</w:t>
      </w:r>
      <w:r w:rsidRPr="002F11D7">
        <w:rPr>
          <w:rFonts w:eastAsiaTheme="minorHAnsi"/>
          <w:sz w:val="26"/>
          <w:szCs w:val="26"/>
        </w:rPr>
        <w:t>рогноз социально-экономического развития на 2016-2018 год</w:t>
      </w:r>
      <w:r>
        <w:rPr>
          <w:rFonts w:eastAsiaTheme="minorHAnsi"/>
          <w:sz w:val="26"/>
          <w:szCs w:val="26"/>
        </w:rPr>
        <w:t>ы составлен на основе 14 основных показателей</w:t>
      </w:r>
      <w:r w:rsidR="004B28C7">
        <w:rPr>
          <w:rFonts w:eastAsiaTheme="minorHAnsi"/>
          <w:sz w:val="26"/>
          <w:szCs w:val="26"/>
        </w:rPr>
        <w:t xml:space="preserve"> (таблица № 1)</w:t>
      </w:r>
      <w:r w:rsidR="006337E4">
        <w:rPr>
          <w:rFonts w:eastAsiaTheme="minorHAnsi"/>
          <w:sz w:val="26"/>
          <w:szCs w:val="26"/>
        </w:rPr>
        <w:t>.</w:t>
      </w:r>
      <w:r w:rsidRPr="00B71722">
        <w:rPr>
          <w:rFonts w:eastAsiaTheme="minorHAnsi"/>
          <w:sz w:val="26"/>
          <w:szCs w:val="26"/>
        </w:rPr>
        <w:t xml:space="preserve"> </w:t>
      </w:r>
      <w:r w:rsidR="006337E4">
        <w:rPr>
          <w:rFonts w:eastAsiaTheme="minorHAnsi"/>
          <w:sz w:val="26"/>
          <w:szCs w:val="26"/>
        </w:rPr>
        <w:t>О</w:t>
      </w:r>
      <w:r>
        <w:rPr>
          <w:rFonts w:eastAsiaTheme="minorHAnsi"/>
          <w:sz w:val="26"/>
          <w:szCs w:val="26"/>
        </w:rPr>
        <w:t>сновные показатели оценивались за 8 месяцев 2015 года применительно к аналогичному периоду 2014 года.</w:t>
      </w:r>
    </w:p>
    <w:p w:rsidR="00EF22EE" w:rsidRDefault="00EF22EE" w:rsidP="00EF22EE">
      <w:pPr>
        <w:suppressAutoHyphens w:val="0"/>
        <w:spacing w:line="276" w:lineRule="auto"/>
        <w:ind w:left="-15" w:firstLine="582"/>
        <w:jc w:val="both"/>
        <w:rPr>
          <w:sz w:val="26"/>
          <w:szCs w:val="26"/>
        </w:rPr>
      </w:pPr>
    </w:p>
    <w:p w:rsidR="00EF22EE" w:rsidRPr="00ED7043" w:rsidRDefault="00B71722" w:rsidP="00EF22EE">
      <w:pPr>
        <w:suppressAutoHyphens w:val="0"/>
        <w:spacing w:line="276" w:lineRule="auto"/>
        <w:ind w:left="-15" w:firstLine="582"/>
        <w:jc w:val="both"/>
        <w:rPr>
          <w:rFonts w:eastAsiaTheme="minorHAnsi"/>
          <w:sz w:val="26"/>
          <w:szCs w:val="26"/>
        </w:rPr>
      </w:pPr>
      <w:r>
        <w:rPr>
          <w:sz w:val="26"/>
          <w:szCs w:val="26"/>
        </w:rPr>
        <w:br w:type="page"/>
      </w:r>
    </w:p>
    <w:p w:rsidR="008F090B" w:rsidRPr="002F11D7" w:rsidRDefault="004B28C7" w:rsidP="004B28C7">
      <w:pPr>
        <w:suppressAutoHyphens w:val="0"/>
        <w:ind w:left="-15" w:firstLine="567"/>
        <w:jc w:val="right"/>
        <w:rPr>
          <w:rFonts w:eastAsiaTheme="minorHAnsi"/>
          <w:sz w:val="26"/>
          <w:szCs w:val="26"/>
        </w:rPr>
      </w:pPr>
      <w:r>
        <w:rPr>
          <w:rFonts w:eastAsiaTheme="minorHAnsi"/>
          <w:sz w:val="26"/>
          <w:szCs w:val="26"/>
        </w:rPr>
        <w:lastRenderedPageBreak/>
        <w:t>Таблица № 1</w:t>
      </w:r>
    </w:p>
    <w:tbl>
      <w:tblPr>
        <w:tblW w:w="5000" w:type="pct"/>
        <w:tblLayout w:type="fixed"/>
        <w:tblCellMar>
          <w:left w:w="30" w:type="dxa"/>
          <w:right w:w="30" w:type="dxa"/>
        </w:tblCellMar>
        <w:tblLook w:val="0000" w:firstRow="0" w:lastRow="0" w:firstColumn="0" w:lastColumn="0" w:noHBand="0" w:noVBand="0"/>
      </w:tblPr>
      <w:tblGrid>
        <w:gridCol w:w="392"/>
        <w:gridCol w:w="3433"/>
        <w:gridCol w:w="925"/>
        <w:gridCol w:w="776"/>
        <w:gridCol w:w="850"/>
        <w:gridCol w:w="792"/>
        <w:gridCol w:w="727"/>
        <w:gridCol w:w="725"/>
        <w:gridCol w:w="725"/>
      </w:tblGrid>
      <w:tr w:rsidR="002F11D7" w:rsidRPr="00A73297" w:rsidTr="00DD2675">
        <w:trPr>
          <w:trHeight w:hRule="exact" w:val="249"/>
          <w:tblHeader/>
        </w:trPr>
        <w:tc>
          <w:tcPr>
            <w:tcW w:w="209" w:type="pct"/>
            <w:vMerge w:val="restart"/>
            <w:tcBorders>
              <w:top w:val="single" w:sz="4" w:space="0" w:color="auto"/>
              <w:left w:val="single" w:sz="4" w:space="0" w:color="auto"/>
              <w:right w:val="single" w:sz="4" w:space="0" w:color="auto"/>
            </w:tcBorders>
            <w:shd w:val="clear" w:color="auto" w:fill="F2F2F2"/>
            <w:vAlign w:val="center"/>
          </w:tcPr>
          <w:p w:rsidR="002F11D7" w:rsidRDefault="002F11D7" w:rsidP="00AD6AB4">
            <w:pPr>
              <w:suppressAutoHyphens w:val="0"/>
              <w:jc w:val="center"/>
              <w:rPr>
                <w:snapToGrid w:val="0"/>
                <w:lang w:eastAsia="ru-RU"/>
              </w:rPr>
            </w:pPr>
          </w:p>
          <w:p w:rsidR="002F11D7" w:rsidRDefault="002F11D7" w:rsidP="00AD6AB4">
            <w:pPr>
              <w:suppressAutoHyphens w:val="0"/>
              <w:jc w:val="center"/>
              <w:rPr>
                <w:snapToGrid w:val="0"/>
                <w:lang w:eastAsia="ru-RU"/>
              </w:rPr>
            </w:pPr>
          </w:p>
          <w:p w:rsidR="002F11D7" w:rsidRDefault="002F11D7" w:rsidP="00AD6AB4">
            <w:pPr>
              <w:suppressAutoHyphens w:val="0"/>
              <w:jc w:val="center"/>
              <w:rPr>
                <w:snapToGrid w:val="0"/>
                <w:lang w:eastAsia="ru-RU"/>
              </w:rPr>
            </w:pPr>
            <w:r>
              <w:rPr>
                <w:snapToGrid w:val="0"/>
                <w:lang w:eastAsia="ru-RU"/>
              </w:rPr>
              <w:t xml:space="preserve">№ </w:t>
            </w:r>
          </w:p>
          <w:p w:rsidR="002F11D7" w:rsidRPr="00A73297" w:rsidRDefault="002F11D7" w:rsidP="00AD6AB4">
            <w:pPr>
              <w:jc w:val="center"/>
              <w:rPr>
                <w:snapToGrid w:val="0"/>
                <w:lang w:eastAsia="ru-RU"/>
              </w:rPr>
            </w:pPr>
            <w:r>
              <w:rPr>
                <w:snapToGrid w:val="0"/>
                <w:lang w:eastAsia="ru-RU"/>
              </w:rPr>
              <w:t>п/п</w:t>
            </w:r>
          </w:p>
        </w:tc>
        <w:tc>
          <w:tcPr>
            <w:tcW w:w="1837" w:type="pct"/>
            <w:vMerge w:val="restart"/>
            <w:tcBorders>
              <w:top w:val="single" w:sz="4" w:space="0" w:color="auto"/>
              <w:left w:val="single" w:sz="4" w:space="0" w:color="auto"/>
              <w:right w:val="single" w:sz="4" w:space="0" w:color="auto"/>
            </w:tcBorders>
            <w:shd w:val="clear" w:color="auto" w:fill="F2F2F2"/>
            <w:vAlign w:val="center"/>
          </w:tcPr>
          <w:p w:rsidR="002F11D7" w:rsidRPr="00A73297" w:rsidRDefault="002F11D7" w:rsidP="00AD6AB4">
            <w:pPr>
              <w:suppressAutoHyphens w:val="0"/>
              <w:jc w:val="center"/>
              <w:rPr>
                <w:snapToGrid w:val="0"/>
                <w:lang w:eastAsia="ru-RU"/>
              </w:rPr>
            </w:pPr>
            <w:r w:rsidRPr="00A73297">
              <w:rPr>
                <w:snapToGrid w:val="0"/>
                <w:lang w:eastAsia="ru-RU"/>
              </w:rPr>
              <w:t>Наименование показателя</w:t>
            </w:r>
          </w:p>
        </w:tc>
        <w:tc>
          <w:tcPr>
            <w:tcW w:w="495" w:type="pct"/>
            <w:vMerge w:val="restart"/>
            <w:tcBorders>
              <w:top w:val="single" w:sz="4" w:space="0" w:color="auto"/>
              <w:left w:val="single" w:sz="4" w:space="0" w:color="auto"/>
              <w:right w:val="single" w:sz="4" w:space="0" w:color="auto"/>
            </w:tcBorders>
            <w:shd w:val="clear" w:color="auto" w:fill="F2F2F2"/>
            <w:vAlign w:val="center"/>
          </w:tcPr>
          <w:p w:rsidR="002F11D7" w:rsidRPr="00A73297" w:rsidRDefault="002F11D7" w:rsidP="00AD6AB4">
            <w:pPr>
              <w:suppressAutoHyphens w:val="0"/>
              <w:jc w:val="center"/>
              <w:rPr>
                <w:snapToGrid w:val="0"/>
                <w:lang w:eastAsia="ru-RU"/>
              </w:rPr>
            </w:pPr>
            <w:r w:rsidRPr="00A73297">
              <w:rPr>
                <w:snapToGrid w:val="0"/>
                <w:lang w:eastAsia="ru-RU"/>
              </w:rPr>
              <w:t>Ед.</w:t>
            </w:r>
          </w:p>
          <w:p w:rsidR="002F11D7" w:rsidRPr="00A73297" w:rsidRDefault="002F11D7" w:rsidP="00AD6AB4">
            <w:pPr>
              <w:jc w:val="center"/>
              <w:rPr>
                <w:snapToGrid w:val="0"/>
                <w:lang w:eastAsia="ru-RU"/>
              </w:rPr>
            </w:pPr>
            <w:r w:rsidRPr="00A73297">
              <w:rPr>
                <w:snapToGrid w:val="0"/>
                <w:lang w:eastAsia="ru-RU"/>
              </w:rPr>
              <w:t>изм.</w:t>
            </w:r>
          </w:p>
        </w:tc>
        <w:tc>
          <w:tcPr>
            <w:tcW w:w="415" w:type="pct"/>
            <w:vMerge w:val="restart"/>
            <w:tcBorders>
              <w:top w:val="single" w:sz="4" w:space="0" w:color="auto"/>
              <w:left w:val="single" w:sz="4" w:space="0" w:color="auto"/>
              <w:right w:val="single" w:sz="4" w:space="0" w:color="auto"/>
            </w:tcBorders>
            <w:shd w:val="clear" w:color="auto" w:fill="F2F2F2"/>
            <w:vAlign w:val="center"/>
          </w:tcPr>
          <w:p w:rsidR="002F11D7" w:rsidRPr="00A73297" w:rsidRDefault="002F11D7" w:rsidP="006A7D52">
            <w:pPr>
              <w:suppressAutoHyphens w:val="0"/>
              <w:jc w:val="center"/>
              <w:rPr>
                <w:snapToGrid w:val="0"/>
                <w:lang w:eastAsia="ru-RU"/>
              </w:rPr>
            </w:pPr>
            <w:r>
              <w:rPr>
                <w:snapToGrid w:val="0"/>
                <w:lang w:eastAsia="ru-RU"/>
              </w:rPr>
              <w:t>2014 г.</w:t>
            </w:r>
            <w:r w:rsidR="006A7D52">
              <w:rPr>
                <w:snapToGrid w:val="0"/>
                <w:lang w:eastAsia="ru-RU"/>
              </w:rPr>
              <w:t xml:space="preserve"> </w:t>
            </w:r>
            <w:r w:rsidRPr="00A73297">
              <w:rPr>
                <w:snapToGrid w:val="0"/>
                <w:lang w:eastAsia="ru-RU"/>
              </w:rPr>
              <w:t>факт</w:t>
            </w:r>
          </w:p>
        </w:tc>
        <w:tc>
          <w:tcPr>
            <w:tcW w:w="455" w:type="pct"/>
            <w:tcBorders>
              <w:top w:val="single" w:sz="4" w:space="0" w:color="auto"/>
              <w:left w:val="single" w:sz="4" w:space="0" w:color="auto"/>
              <w:right w:val="single" w:sz="4" w:space="0" w:color="auto"/>
            </w:tcBorders>
            <w:shd w:val="clear" w:color="auto" w:fill="F2F2F2"/>
            <w:vAlign w:val="center"/>
          </w:tcPr>
          <w:p w:rsidR="002F11D7" w:rsidRPr="00A73297" w:rsidRDefault="002F11D7" w:rsidP="00AD6AB4">
            <w:pPr>
              <w:suppressAutoHyphens w:val="0"/>
              <w:jc w:val="center"/>
              <w:rPr>
                <w:snapToGrid w:val="0"/>
                <w:lang w:eastAsia="ru-RU"/>
              </w:rPr>
            </w:pPr>
          </w:p>
        </w:tc>
        <w:tc>
          <w:tcPr>
            <w:tcW w:w="424" w:type="pct"/>
            <w:vMerge w:val="restart"/>
            <w:tcBorders>
              <w:top w:val="single" w:sz="4" w:space="0" w:color="auto"/>
              <w:left w:val="single" w:sz="4" w:space="0" w:color="auto"/>
              <w:right w:val="single" w:sz="4" w:space="0" w:color="auto"/>
            </w:tcBorders>
            <w:shd w:val="clear" w:color="auto" w:fill="F2F2F2"/>
            <w:vAlign w:val="center"/>
          </w:tcPr>
          <w:p w:rsidR="002F11D7" w:rsidRPr="00A73297" w:rsidRDefault="002F11D7" w:rsidP="00AD6AB4">
            <w:pPr>
              <w:suppressAutoHyphens w:val="0"/>
              <w:jc w:val="center"/>
              <w:rPr>
                <w:snapToGrid w:val="0"/>
                <w:lang w:eastAsia="ru-RU"/>
              </w:rPr>
            </w:pPr>
            <w:r w:rsidRPr="00A73297">
              <w:rPr>
                <w:snapToGrid w:val="0"/>
                <w:lang w:eastAsia="ru-RU"/>
              </w:rPr>
              <w:t>2015</w:t>
            </w:r>
            <w:r>
              <w:rPr>
                <w:snapToGrid w:val="0"/>
                <w:lang w:eastAsia="ru-RU"/>
              </w:rPr>
              <w:t xml:space="preserve"> г.</w:t>
            </w:r>
          </w:p>
          <w:p w:rsidR="002F11D7" w:rsidRPr="00A73297" w:rsidRDefault="002F11D7" w:rsidP="006A7D52">
            <w:pPr>
              <w:jc w:val="center"/>
              <w:rPr>
                <w:snapToGrid w:val="0"/>
                <w:lang w:eastAsia="ru-RU"/>
              </w:rPr>
            </w:pPr>
            <w:r w:rsidRPr="00A73297">
              <w:rPr>
                <w:snapToGrid w:val="0"/>
                <w:lang w:eastAsia="ru-RU"/>
              </w:rPr>
              <w:t>оценка</w:t>
            </w:r>
          </w:p>
        </w:tc>
        <w:tc>
          <w:tcPr>
            <w:tcW w:w="1166" w:type="pct"/>
            <w:gridSpan w:val="3"/>
            <w:tcBorders>
              <w:top w:val="single" w:sz="4" w:space="0" w:color="auto"/>
              <w:left w:val="single" w:sz="4" w:space="0" w:color="auto"/>
              <w:bottom w:val="single" w:sz="4" w:space="0" w:color="auto"/>
              <w:right w:val="single" w:sz="4" w:space="0" w:color="auto"/>
            </w:tcBorders>
            <w:shd w:val="clear" w:color="auto" w:fill="F2F2F2"/>
            <w:vAlign w:val="center"/>
          </w:tcPr>
          <w:tbl>
            <w:tblPr>
              <w:tblpPr w:leftFromText="180" w:rightFromText="180" w:vertAnchor="text" w:horzAnchor="margin" w:tblpXSpec="right" w:tblpY="-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0"/>
            </w:tblGrid>
            <w:tr w:rsidR="002F11D7" w:rsidRPr="00A73297" w:rsidTr="00AD6AB4">
              <w:tc>
                <w:tcPr>
                  <w:tcW w:w="390" w:type="dxa"/>
                  <w:tcBorders>
                    <w:top w:val="nil"/>
                    <w:left w:val="nil"/>
                    <w:bottom w:val="nil"/>
                    <w:right w:val="nil"/>
                  </w:tcBorders>
                  <w:shd w:val="clear" w:color="auto" w:fill="auto"/>
                </w:tcPr>
                <w:p w:rsidR="002F11D7" w:rsidRPr="00A73297" w:rsidRDefault="002F11D7" w:rsidP="00AD6AB4">
                  <w:pPr>
                    <w:suppressAutoHyphens w:val="0"/>
                    <w:jc w:val="right"/>
                    <w:rPr>
                      <w:rFonts w:eastAsia="Calibri"/>
                      <w:lang w:eastAsia="ru-RU"/>
                    </w:rPr>
                  </w:pPr>
                </w:p>
              </w:tc>
            </w:tr>
          </w:tbl>
          <w:p w:rsidR="002F11D7" w:rsidRPr="00A73297" w:rsidRDefault="002F11D7" w:rsidP="00AD6AB4">
            <w:pPr>
              <w:suppressAutoHyphens w:val="0"/>
              <w:jc w:val="center"/>
              <w:rPr>
                <w:snapToGrid w:val="0"/>
                <w:lang w:eastAsia="ru-RU"/>
              </w:rPr>
            </w:pPr>
            <w:r w:rsidRPr="00A73297">
              <w:rPr>
                <w:snapToGrid w:val="0"/>
                <w:lang w:eastAsia="ru-RU"/>
              </w:rPr>
              <w:t>прогноз</w:t>
            </w:r>
          </w:p>
        </w:tc>
      </w:tr>
      <w:tr w:rsidR="002F11D7" w:rsidRPr="00A73297" w:rsidTr="00DD2675">
        <w:trPr>
          <w:trHeight w:val="1013"/>
          <w:tblHeader/>
        </w:trPr>
        <w:tc>
          <w:tcPr>
            <w:tcW w:w="209" w:type="pct"/>
            <w:vMerge/>
            <w:tcBorders>
              <w:left w:val="single" w:sz="4" w:space="0" w:color="auto"/>
              <w:right w:val="single" w:sz="4" w:space="0" w:color="auto"/>
            </w:tcBorders>
            <w:shd w:val="clear" w:color="auto" w:fill="F2F2F2"/>
            <w:vAlign w:val="center"/>
          </w:tcPr>
          <w:p w:rsidR="002F11D7" w:rsidRPr="00A73297" w:rsidRDefault="002F11D7" w:rsidP="00AD6AB4">
            <w:pPr>
              <w:jc w:val="center"/>
              <w:rPr>
                <w:snapToGrid w:val="0"/>
                <w:lang w:eastAsia="ru-RU"/>
              </w:rPr>
            </w:pPr>
          </w:p>
        </w:tc>
        <w:tc>
          <w:tcPr>
            <w:tcW w:w="1837" w:type="pct"/>
            <w:vMerge/>
            <w:tcBorders>
              <w:left w:val="single" w:sz="4" w:space="0" w:color="auto"/>
              <w:right w:val="single" w:sz="4" w:space="0" w:color="auto"/>
            </w:tcBorders>
            <w:shd w:val="clear" w:color="auto" w:fill="F2F2F2"/>
            <w:vAlign w:val="center"/>
          </w:tcPr>
          <w:p w:rsidR="002F11D7" w:rsidRPr="00A73297" w:rsidRDefault="002F11D7" w:rsidP="00AD6AB4">
            <w:pPr>
              <w:suppressAutoHyphens w:val="0"/>
              <w:jc w:val="center"/>
              <w:rPr>
                <w:snapToGrid w:val="0"/>
                <w:lang w:eastAsia="ru-RU"/>
              </w:rPr>
            </w:pPr>
          </w:p>
        </w:tc>
        <w:tc>
          <w:tcPr>
            <w:tcW w:w="495" w:type="pct"/>
            <w:vMerge/>
            <w:tcBorders>
              <w:left w:val="single" w:sz="4" w:space="0" w:color="auto"/>
              <w:right w:val="single" w:sz="4" w:space="0" w:color="auto"/>
            </w:tcBorders>
            <w:shd w:val="clear" w:color="auto" w:fill="F2F2F2"/>
            <w:vAlign w:val="center"/>
          </w:tcPr>
          <w:p w:rsidR="002F11D7" w:rsidRPr="00A73297" w:rsidRDefault="002F11D7" w:rsidP="00AD6AB4">
            <w:pPr>
              <w:jc w:val="center"/>
              <w:rPr>
                <w:snapToGrid w:val="0"/>
                <w:lang w:eastAsia="ru-RU"/>
              </w:rPr>
            </w:pPr>
          </w:p>
        </w:tc>
        <w:tc>
          <w:tcPr>
            <w:tcW w:w="415" w:type="pct"/>
            <w:vMerge/>
            <w:tcBorders>
              <w:left w:val="single" w:sz="4" w:space="0" w:color="auto"/>
              <w:right w:val="single" w:sz="4" w:space="0" w:color="auto"/>
            </w:tcBorders>
            <w:shd w:val="clear" w:color="auto" w:fill="F2F2F2"/>
            <w:vAlign w:val="center"/>
          </w:tcPr>
          <w:p w:rsidR="002F11D7" w:rsidRPr="00A73297" w:rsidRDefault="002F11D7" w:rsidP="00AD6AB4">
            <w:pPr>
              <w:suppressAutoHyphens w:val="0"/>
              <w:jc w:val="center"/>
              <w:rPr>
                <w:snapToGrid w:val="0"/>
                <w:lang w:eastAsia="ru-RU"/>
              </w:rPr>
            </w:pPr>
          </w:p>
        </w:tc>
        <w:tc>
          <w:tcPr>
            <w:tcW w:w="455" w:type="pct"/>
            <w:tcBorders>
              <w:left w:val="single" w:sz="4" w:space="0" w:color="auto"/>
              <w:right w:val="single" w:sz="4" w:space="0" w:color="auto"/>
            </w:tcBorders>
            <w:shd w:val="clear" w:color="auto" w:fill="F2F2F2"/>
            <w:vAlign w:val="center"/>
          </w:tcPr>
          <w:p w:rsidR="002F11D7" w:rsidRDefault="002F11D7" w:rsidP="00AD6AB4">
            <w:pPr>
              <w:jc w:val="center"/>
              <w:rPr>
                <w:snapToGrid w:val="0"/>
                <w:lang w:eastAsia="ru-RU"/>
              </w:rPr>
            </w:pPr>
            <w:r>
              <w:rPr>
                <w:snapToGrid w:val="0"/>
                <w:lang w:eastAsia="ru-RU"/>
              </w:rPr>
              <w:t>2015 г.</w:t>
            </w:r>
          </w:p>
          <w:p w:rsidR="002E3D6D" w:rsidRDefault="002F11D7" w:rsidP="00AD6AB4">
            <w:pPr>
              <w:jc w:val="center"/>
              <w:rPr>
                <w:snapToGrid w:val="0"/>
                <w:lang w:eastAsia="ru-RU"/>
              </w:rPr>
            </w:pPr>
            <w:r>
              <w:rPr>
                <w:snapToGrid w:val="0"/>
                <w:lang w:eastAsia="ru-RU"/>
              </w:rPr>
              <w:t>прогноз</w:t>
            </w:r>
          </w:p>
          <w:p w:rsidR="00DD2675" w:rsidRDefault="00DD2675" w:rsidP="00AD6AB4">
            <w:pPr>
              <w:jc w:val="center"/>
              <w:rPr>
                <w:snapToGrid w:val="0"/>
                <w:lang w:eastAsia="ru-RU"/>
              </w:rPr>
            </w:pPr>
            <w:r>
              <w:rPr>
                <w:snapToGrid w:val="0"/>
                <w:lang w:eastAsia="ru-RU"/>
              </w:rPr>
              <w:t xml:space="preserve">от </w:t>
            </w:r>
            <w:r w:rsidR="002E3D6D">
              <w:rPr>
                <w:snapToGrid w:val="0"/>
                <w:lang w:eastAsia="ru-RU"/>
              </w:rPr>
              <w:t>29.08.</w:t>
            </w:r>
          </w:p>
          <w:p w:rsidR="002F11D7" w:rsidRPr="00A73297" w:rsidRDefault="002E3D6D" w:rsidP="006A7D52">
            <w:pPr>
              <w:jc w:val="center"/>
              <w:rPr>
                <w:snapToGrid w:val="0"/>
                <w:lang w:eastAsia="ru-RU"/>
              </w:rPr>
            </w:pPr>
            <w:r>
              <w:rPr>
                <w:snapToGrid w:val="0"/>
                <w:lang w:eastAsia="ru-RU"/>
              </w:rPr>
              <w:t>2014</w:t>
            </w:r>
          </w:p>
        </w:tc>
        <w:tc>
          <w:tcPr>
            <w:tcW w:w="424" w:type="pct"/>
            <w:vMerge/>
            <w:tcBorders>
              <w:left w:val="single" w:sz="4" w:space="0" w:color="auto"/>
              <w:right w:val="single" w:sz="4" w:space="0" w:color="auto"/>
            </w:tcBorders>
            <w:shd w:val="clear" w:color="auto" w:fill="F2F2F2"/>
            <w:vAlign w:val="center"/>
          </w:tcPr>
          <w:p w:rsidR="002F11D7" w:rsidRPr="00A73297" w:rsidRDefault="002F11D7" w:rsidP="00AD6AB4">
            <w:pPr>
              <w:jc w:val="center"/>
              <w:rPr>
                <w:snapToGrid w:val="0"/>
                <w:lang w:eastAsia="ru-RU"/>
              </w:rPr>
            </w:pPr>
          </w:p>
        </w:tc>
        <w:tc>
          <w:tcPr>
            <w:tcW w:w="389" w:type="pct"/>
            <w:vMerge w:val="restart"/>
            <w:tcBorders>
              <w:top w:val="single" w:sz="4" w:space="0" w:color="auto"/>
              <w:left w:val="single" w:sz="4" w:space="0" w:color="auto"/>
              <w:right w:val="single" w:sz="4" w:space="0" w:color="auto"/>
            </w:tcBorders>
            <w:shd w:val="clear" w:color="auto" w:fill="F2F2F2"/>
            <w:vAlign w:val="center"/>
          </w:tcPr>
          <w:p w:rsidR="002F11D7" w:rsidRPr="00A73297" w:rsidRDefault="002F11D7" w:rsidP="00AD6AB4">
            <w:pPr>
              <w:suppressAutoHyphens w:val="0"/>
              <w:jc w:val="center"/>
              <w:rPr>
                <w:snapToGrid w:val="0"/>
                <w:lang w:eastAsia="ru-RU"/>
              </w:rPr>
            </w:pPr>
            <w:r>
              <w:rPr>
                <w:snapToGrid w:val="0"/>
                <w:lang w:eastAsia="ru-RU"/>
              </w:rPr>
              <w:t xml:space="preserve">2016 г. </w:t>
            </w:r>
          </w:p>
        </w:tc>
        <w:tc>
          <w:tcPr>
            <w:tcW w:w="777" w:type="pct"/>
            <w:gridSpan w:val="2"/>
            <w:tcBorders>
              <w:top w:val="single" w:sz="4" w:space="0" w:color="auto"/>
              <w:left w:val="single" w:sz="4" w:space="0" w:color="auto"/>
              <w:bottom w:val="single" w:sz="4" w:space="0" w:color="auto"/>
              <w:right w:val="single" w:sz="4" w:space="0" w:color="auto"/>
            </w:tcBorders>
            <w:shd w:val="clear" w:color="auto" w:fill="F2F2F2"/>
            <w:vAlign w:val="center"/>
          </w:tcPr>
          <w:p w:rsidR="002F11D7" w:rsidRPr="00A73297" w:rsidRDefault="002F11D7" w:rsidP="00AD6AB4">
            <w:pPr>
              <w:suppressAutoHyphens w:val="0"/>
              <w:jc w:val="center"/>
              <w:rPr>
                <w:snapToGrid w:val="0"/>
                <w:lang w:eastAsia="ru-RU"/>
              </w:rPr>
            </w:pPr>
            <w:r w:rsidRPr="00A73297">
              <w:rPr>
                <w:snapToGrid w:val="0"/>
                <w:lang w:eastAsia="ru-RU"/>
              </w:rPr>
              <w:t>плановый период</w:t>
            </w:r>
          </w:p>
        </w:tc>
      </w:tr>
      <w:tr w:rsidR="002F11D7" w:rsidRPr="00A73297" w:rsidTr="00DD2675">
        <w:trPr>
          <w:trHeight w:hRule="exact" w:val="241"/>
          <w:tblHeader/>
        </w:trPr>
        <w:tc>
          <w:tcPr>
            <w:tcW w:w="209" w:type="pct"/>
            <w:vMerge/>
            <w:tcBorders>
              <w:left w:val="single" w:sz="4" w:space="0" w:color="auto"/>
              <w:right w:val="single" w:sz="4" w:space="0" w:color="auto"/>
            </w:tcBorders>
            <w:shd w:val="clear" w:color="auto" w:fill="F2F2F2"/>
            <w:vAlign w:val="center"/>
          </w:tcPr>
          <w:p w:rsidR="002F11D7" w:rsidRPr="00A73297" w:rsidRDefault="002F11D7" w:rsidP="00AD6AB4">
            <w:pPr>
              <w:suppressAutoHyphens w:val="0"/>
              <w:jc w:val="center"/>
              <w:rPr>
                <w:snapToGrid w:val="0"/>
                <w:lang w:eastAsia="ru-RU"/>
              </w:rPr>
            </w:pPr>
          </w:p>
        </w:tc>
        <w:tc>
          <w:tcPr>
            <w:tcW w:w="1837" w:type="pct"/>
            <w:vMerge/>
            <w:tcBorders>
              <w:left w:val="single" w:sz="4" w:space="0" w:color="auto"/>
              <w:right w:val="single" w:sz="4" w:space="0" w:color="auto"/>
            </w:tcBorders>
            <w:shd w:val="clear" w:color="auto" w:fill="F2F2F2"/>
            <w:vAlign w:val="center"/>
          </w:tcPr>
          <w:p w:rsidR="002F11D7" w:rsidRPr="00A73297" w:rsidRDefault="002F11D7" w:rsidP="00AD6AB4">
            <w:pPr>
              <w:suppressAutoHyphens w:val="0"/>
              <w:jc w:val="center"/>
              <w:rPr>
                <w:snapToGrid w:val="0"/>
                <w:lang w:eastAsia="ru-RU"/>
              </w:rPr>
            </w:pPr>
          </w:p>
        </w:tc>
        <w:tc>
          <w:tcPr>
            <w:tcW w:w="495" w:type="pct"/>
            <w:vMerge/>
            <w:tcBorders>
              <w:left w:val="single" w:sz="4" w:space="0" w:color="auto"/>
              <w:right w:val="single" w:sz="4" w:space="0" w:color="auto"/>
            </w:tcBorders>
            <w:shd w:val="clear" w:color="auto" w:fill="F2F2F2"/>
            <w:vAlign w:val="center"/>
          </w:tcPr>
          <w:p w:rsidR="002F11D7" w:rsidRPr="00A73297" w:rsidRDefault="002F11D7" w:rsidP="00AD6AB4">
            <w:pPr>
              <w:jc w:val="center"/>
              <w:rPr>
                <w:snapToGrid w:val="0"/>
                <w:lang w:eastAsia="ru-RU"/>
              </w:rPr>
            </w:pPr>
          </w:p>
        </w:tc>
        <w:tc>
          <w:tcPr>
            <w:tcW w:w="415" w:type="pct"/>
            <w:vMerge/>
            <w:tcBorders>
              <w:left w:val="single" w:sz="4" w:space="0" w:color="auto"/>
              <w:right w:val="single" w:sz="4" w:space="0" w:color="auto"/>
            </w:tcBorders>
            <w:shd w:val="clear" w:color="auto" w:fill="F2F2F2"/>
            <w:vAlign w:val="center"/>
          </w:tcPr>
          <w:p w:rsidR="002F11D7" w:rsidRPr="00A73297" w:rsidRDefault="002F11D7" w:rsidP="00AD6AB4">
            <w:pPr>
              <w:suppressAutoHyphens w:val="0"/>
              <w:jc w:val="center"/>
              <w:rPr>
                <w:snapToGrid w:val="0"/>
                <w:lang w:eastAsia="ru-RU"/>
              </w:rPr>
            </w:pPr>
          </w:p>
        </w:tc>
        <w:tc>
          <w:tcPr>
            <w:tcW w:w="455" w:type="pct"/>
            <w:tcBorders>
              <w:left w:val="single" w:sz="4" w:space="0" w:color="auto"/>
              <w:right w:val="single" w:sz="4" w:space="0" w:color="auto"/>
            </w:tcBorders>
            <w:shd w:val="clear" w:color="auto" w:fill="F2F2F2"/>
            <w:vAlign w:val="center"/>
          </w:tcPr>
          <w:p w:rsidR="002F11D7" w:rsidRPr="00A73297" w:rsidRDefault="002F11D7" w:rsidP="00AD6AB4">
            <w:pPr>
              <w:jc w:val="center"/>
              <w:rPr>
                <w:snapToGrid w:val="0"/>
                <w:lang w:eastAsia="ru-RU"/>
              </w:rPr>
            </w:pPr>
          </w:p>
        </w:tc>
        <w:tc>
          <w:tcPr>
            <w:tcW w:w="424" w:type="pct"/>
            <w:vMerge/>
            <w:tcBorders>
              <w:left w:val="single" w:sz="4" w:space="0" w:color="auto"/>
              <w:right w:val="single" w:sz="4" w:space="0" w:color="auto"/>
            </w:tcBorders>
            <w:shd w:val="clear" w:color="auto" w:fill="F2F2F2"/>
            <w:vAlign w:val="center"/>
          </w:tcPr>
          <w:p w:rsidR="002F11D7" w:rsidRPr="00A73297" w:rsidRDefault="002F11D7" w:rsidP="00AD6AB4">
            <w:pPr>
              <w:jc w:val="center"/>
              <w:rPr>
                <w:snapToGrid w:val="0"/>
                <w:lang w:eastAsia="ru-RU"/>
              </w:rPr>
            </w:pPr>
          </w:p>
        </w:tc>
        <w:tc>
          <w:tcPr>
            <w:tcW w:w="389" w:type="pct"/>
            <w:vMerge/>
            <w:tcBorders>
              <w:left w:val="single" w:sz="4" w:space="0" w:color="auto"/>
              <w:bottom w:val="single" w:sz="4" w:space="0" w:color="auto"/>
              <w:right w:val="single" w:sz="4" w:space="0" w:color="auto"/>
            </w:tcBorders>
            <w:shd w:val="clear" w:color="auto" w:fill="F2F2F2"/>
            <w:vAlign w:val="center"/>
          </w:tcPr>
          <w:p w:rsidR="002F11D7" w:rsidRPr="00A73297" w:rsidRDefault="002F11D7" w:rsidP="00AD6AB4">
            <w:pPr>
              <w:suppressAutoHyphens w:val="0"/>
              <w:jc w:val="center"/>
              <w:rPr>
                <w:snapToGrid w:val="0"/>
                <w:lang w:eastAsia="ru-RU"/>
              </w:rPr>
            </w:pPr>
          </w:p>
        </w:tc>
        <w:tc>
          <w:tcPr>
            <w:tcW w:w="388" w:type="pct"/>
            <w:tcBorders>
              <w:top w:val="single" w:sz="4" w:space="0" w:color="auto"/>
              <w:left w:val="single" w:sz="4" w:space="0" w:color="auto"/>
              <w:bottom w:val="single" w:sz="4" w:space="0" w:color="auto"/>
              <w:right w:val="single" w:sz="4" w:space="0" w:color="auto"/>
            </w:tcBorders>
            <w:shd w:val="clear" w:color="auto" w:fill="F2F2F2"/>
            <w:vAlign w:val="center"/>
          </w:tcPr>
          <w:p w:rsidR="002F11D7" w:rsidRPr="00A73297" w:rsidRDefault="002F11D7" w:rsidP="00AD6AB4">
            <w:pPr>
              <w:suppressAutoHyphens w:val="0"/>
              <w:jc w:val="center"/>
              <w:rPr>
                <w:snapToGrid w:val="0"/>
                <w:lang w:eastAsia="ru-RU"/>
              </w:rPr>
            </w:pPr>
            <w:r w:rsidRPr="00A73297">
              <w:rPr>
                <w:snapToGrid w:val="0"/>
                <w:lang w:eastAsia="ru-RU"/>
              </w:rPr>
              <w:t>2017</w:t>
            </w:r>
            <w:r>
              <w:rPr>
                <w:snapToGrid w:val="0"/>
                <w:lang w:eastAsia="ru-RU"/>
              </w:rPr>
              <w:t xml:space="preserve"> г.</w:t>
            </w:r>
          </w:p>
        </w:tc>
        <w:tc>
          <w:tcPr>
            <w:tcW w:w="389" w:type="pct"/>
            <w:tcBorders>
              <w:top w:val="single" w:sz="4" w:space="0" w:color="auto"/>
              <w:left w:val="single" w:sz="4" w:space="0" w:color="auto"/>
              <w:bottom w:val="single" w:sz="4" w:space="0" w:color="auto"/>
              <w:right w:val="single" w:sz="4" w:space="0" w:color="auto"/>
            </w:tcBorders>
            <w:shd w:val="clear" w:color="auto" w:fill="F2F2F2"/>
            <w:vAlign w:val="center"/>
          </w:tcPr>
          <w:p w:rsidR="002F11D7" w:rsidRPr="00A73297" w:rsidRDefault="002F11D7" w:rsidP="00AD6AB4">
            <w:pPr>
              <w:suppressAutoHyphens w:val="0"/>
              <w:jc w:val="center"/>
              <w:rPr>
                <w:snapToGrid w:val="0"/>
                <w:lang w:eastAsia="ru-RU"/>
              </w:rPr>
            </w:pPr>
            <w:r w:rsidRPr="00A73297">
              <w:rPr>
                <w:snapToGrid w:val="0"/>
                <w:lang w:eastAsia="ru-RU"/>
              </w:rPr>
              <w:t>2018</w:t>
            </w:r>
            <w:r>
              <w:rPr>
                <w:snapToGrid w:val="0"/>
                <w:lang w:eastAsia="ru-RU"/>
              </w:rPr>
              <w:t xml:space="preserve"> г.</w:t>
            </w:r>
          </w:p>
          <w:p w:rsidR="002F11D7" w:rsidRPr="00A73297" w:rsidRDefault="002F11D7" w:rsidP="00AD6AB4">
            <w:pPr>
              <w:suppressAutoHyphens w:val="0"/>
              <w:jc w:val="center"/>
              <w:rPr>
                <w:snapToGrid w:val="0"/>
                <w:lang w:eastAsia="ru-RU"/>
              </w:rPr>
            </w:pPr>
          </w:p>
        </w:tc>
      </w:tr>
      <w:tr w:rsidR="002F11D7" w:rsidRPr="00A73297" w:rsidTr="00DD2675">
        <w:trPr>
          <w:trHeight w:hRule="exact" w:val="507"/>
          <w:tblHeader/>
        </w:trPr>
        <w:tc>
          <w:tcPr>
            <w:tcW w:w="209" w:type="pct"/>
            <w:vMerge/>
            <w:tcBorders>
              <w:left w:val="single" w:sz="4" w:space="0" w:color="auto"/>
              <w:bottom w:val="single" w:sz="4" w:space="0" w:color="auto"/>
              <w:right w:val="single" w:sz="4" w:space="0" w:color="auto"/>
            </w:tcBorders>
            <w:shd w:val="clear" w:color="auto" w:fill="F2F2F2"/>
            <w:vAlign w:val="center"/>
          </w:tcPr>
          <w:p w:rsidR="002F11D7" w:rsidRPr="00A73297" w:rsidRDefault="002F11D7" w:rsidP="00AD6AB4">
            <w:pPr>
              <w:suppressAutoHyphens w:val="0"/>
              <w:jc w:val="center"/>
              <w:rPr>
                <w:snapToGrid w:val="0"/>
                <w:lang w:eastAsia="ru-RU"/>
              </w:rPr>
            </w:pPr>
          </w:p>
        </w:tc>
        <w:tc>
          <w:tcPr>
            <w:tcW w:w="1837" w:type="pct"/>
            <w:vMerge/>
            <w:tcBorders>
              <w:left w:val="single" w:sz="4" w:space="0" w:color="auto"/>
              <w:bottom w:val="single" w:sz="4" w:space="0" w:color="auto"/>
              <w:right w:val="single" w:sz="4" w:space="0" w:color="auto"/>
            </w:tcBorders>
            <w:shd w:val="clear" w:color="auto" w:fill="F2F2F2"/>
            <w:vAlign w:val="center"/>
          </w:tcPr>
          <w:p w:rsidR="002F11D7" w:rsidRPr="00A73297" w:rsidRDefault="002F11D7" w:rsidP="00AD6AB4">
            <w:pPr>
              <w:suppressAutoHyphens w:val="0"/>
              <w:jc w:val="center"/>
              <w:rPr>
                <w:snapToGrid w:val="0"/>
                <w:lang w:eastAsia="ru-RU"/>
              </w:rPr>
            </w:pPr>
          </w:p>
        </w:tc>
        <w:tc>
          <w:tcPr>
            <w:tcW w:w="495" w:type="pct"/>
            <w:vMerge/>
            <w:tcBorders>
              <w:left w:val="single" w:sz="4" w:space="0" w:color="auto"/>
              <w:bottom w:val="single" w:sz="4" w:space="0" w:color="auto"/>
              <w:right w:val="single" w:sz="4" w:space="0" w:color="auto"/>
            </w:tcBorders>
            <w:shd w:val="clear" w:color="auto" w:fill="F2F2F2"/>
            <w:vAlign w:val="center"/>
          </w:tcPr>
          <w:p w:rsidR="002F11D7" w:rsidRPr="00A73297" w:rsidRDefault="002F11D7" w:rsidP="00AD6AB4">
            <w:pPr>
              <w:suppressAutoHyphens w:val="0"/>
              <w:jc w:val="center"/>
              <w:rPr>
                <w:snapToGrid w:val="0"/>
                <w:lang w:eastAsia="ru-RU"/>
              </w:rPr>
            </w:pPr>
          </w:p>
        </w:tc>
        <w:tc>
          <w:tcPr>
            <w:tcW w:w="415" w:type="pct"/>
            <w:vMerge/>
            <w:tcBorders>
              <w:left w:val="single" w:sz="4" w:space="0" w:color="auto"/>
              <w:bottom w:val="single" w:sz="4" w:space="0" w:color="auto"/>
              <w:right w:val="single" w:sz="4" w:space="0" w:color="auto"/>
            </w:tcBorders>
            <w:shd w:val="clear" w:color="auto" w:fill="F2F2F2"/>
            <w:vAlign w:val="center"/>
          </w:tcPr>
          <w:p w:rsidR="002F11D7" w:rsidRPr="00A73297" w:rsidRDefault="002F11D7" w:rsidP="00AD6AB4">
            <w:pPr>
              <w:suppressAutoHyphens w:val="0"/>
              <w:jc w:val="center"/>
              <w:rPr>
                <w:snapToGrid w:val="0"/>
                <w:lang w:eastAsia="ru-RU"/>
              </w:rPr>
            </w:pPr>
          </w:p>
        </w:tc>
        <w:tc>
          <w:tcPr>
            <w:tcW w:w="455" w:type="pct"/>
            <w:tcBorders>
              <w:left w:val="single" w:sz="4" w:space="0" w:color="auto"/>
              <w:bottom w:val="single" w:sz="4" w:space="0" w:color="auto"/>
              <w:right w:val="single" w:sz="4" w:space="0" w:color="auto"/>
            </w:tcBorders>
            <w:shd w:val="clear" w:color="auto" w:fill="F2F2F2"/>
            <w:vAlign w:val="center"/>
          </w:tcPr>
          <w:p w:rsidR="002F11D7" w:rsidRPr="00A73297" w:rsidRDefault="002F11D7" w:rsidP="00AD6AB4">
            <w:pPr>
              <w:suppressAutoHyphens w:val="0"/>
              <w:jc w:val="center"/>
              <w:rPr>
                <w:snapToGrid w:val="0"/>
                <w:lang w:eastAsia="ru-RU"/>
              </w:rPr>
            </w:pPr>
          </w:p>
        </w:tc>
        <w:tc>
          <w:tcPr>
            <w:tcW w:w="424" w:type="pct"/>
            <w:vMerge/>
            <w:tcBorders>
              <w:left w:val="single" w:sz="4" w:space="0" w:color="auto"/>
              <w:bottom w:val="single" w:sz="4" w:space="0" w:color="auto"/>
              <w:right w:val="single" w:sz="4" w:space="0" w:color="auto"/>
            </w:tcBorders>
            <w:shd w:val="clear" w:color="auto" w:fill="F2F2F2"/>
            <w:vAlign w:val="center"/>
          </w:tcPr>
          <w:p w:rsidR="002F11D7" w:rsidRPr="00A73297" w:rsidRDefault="002F11D7" w:rsidP="00AD6AB4">
            <w:pPr>
              <w:suppressAutoHyphens w:val="0"/>
              <w:jc w:val="center"/>
              <w:rPr>
                <w:snapToGrid w:val="0"/>
                <w:lang w:eastAsia="ru-RU"/>
              </w:rPr>
            </w:pPr>
          </w:p>
        </w:tc>
        <w:tc>
          <w:tcPr>
            <w:tcW w:w="389" w:type="pct"/>
            <w:tcBorders>
              <w:top w:val="single" w:sz="4" w:space="0" w:color="auto"/>
              <w:left w:val="single" w:sz="4" w:space="0" w:color="auto"/>
              <w:bottom w:val="single" w:sz="4" w:space="0" w:color="auto"/>
              <w:right w:val="single" w:sz="4" w:space="0" w:color="auto"/>
            </w:tcBorders>
            <w:shd w:val="clear" w:color="auto" w:fill="F2F2F2"/>
            <w:vAlign w:val="center"/>
          </w:tcPr>
          <w:p w:rsidR="002F11D7" w:rsidRPr="005D4243" w:rsidRDefault="002F11D7" w:rsidP="00AD6AB4">
            <w:pPr>
              <w:suppressAutoHyphens w:val="0"/>
              <w:jc w:val="center"/>
              <w:rPr>
                <w:snapToGrid w:val="0"/>
                <w:lang w:eastAsia="ru-RU"/>
              </w:rPr>
            </w:pPr>
            <w:r w:rsidRPr="005D4243">
              <w:rPr>
                <w:snapToGrid w:val="0"/>
                <w:lang w:eastAsia="ru-RU"/>
              </w:rPr>
              <w:t>вар.1/</w:t>
            </w:r>
          </w:p>
          <w:p w:rsidR="002F11D7" w:rsidRPr="00A73297" w:rsidRDefault="002F11D7" w:rsidP="00AD6AB4">
            <w:pPr>
              <w:suppressAutoHyphens w:val="0"/>
              <w:jc w:val="center"/>
              <w:rPr>
                <w:snapToGrid w:val="0"/>
                <w:lang w:eastAsia="ru-RU"/>
              </w:rPr>
            </w:pPr>
            <w:r w:rsidRPr="005D4243">
              <w:rPr>
                <w:snapToGrid w:val="0"/>
                <w:lang w:eastAsia="ru-RU"/>
              </w:rPr>
              <w:t>вар.2</w:t>
            </w:r>
          </w:p>
        </w:tc>
        <w:tc>
          <w:tcPr>
            <w:tcW w:w="388" w:type="pct"/>
            <w:tcBorders>
              <w:top w:val="single" w:sz="4" w:space="0" w:color="auto"/>
              <w:left w:val="single" w:sz="4" w:space="0" w:color="auto"/>
              <w:bottom w:val="single" w:sz="4" w:space="0" w:color="auto"/>
              <w:right w:val="single" w:sz="4" w:space="0" w:color="auto"/>
            </w:tcBorders>
            <w:shd w:val="clear" w:color="auto" w:fill="F2F2F2"/>
            <w:vAlign w:val="center"/>
          </w:tcPr>
          <w:p w:rsidR="002F11D7" w:rsidRPr="005D4243" w:rsidRDefault="002F11D7" w:rsidP="00AD6AB4">
            <w:pPr>
              <w:suppressAutoHyphens w:val="0"/>
              <w:jc w:val="center"/>
              <w:rPr>
                <w:snapToGrid w:val="0"/>
                <w:lang w:eastAsia="ru-RU"/>
              </w:rPr>
            </w:pPr>
            <w:r w:rsidRPr="005D4243">
              <w:rPr>
                <w:snapToGrid w:val="0"/>
                <w:lang w:eastAsia="ru-RU"/>
              </w:rPr>
              <w:t>вар.1/</w:t>
            </w:r>
          </w:p>
          <w:p w:rsidR="002F11D7" w:rsidRPr="00A73297" w:rsidRDefault="002F11D7" w:rsidP="00AD6AB4">
            <w:pPr>
              <w:suppressAutoHyphens w:val="0"/>
              <w:jc w:val="center"/>
              <w:rPr>
                <w:snapToGrid w:val="0"/>
                <w:lang w:eastAsia="ru-RU"/>
              </w:rPr>
            </w:pPr>
            <w:r w:rsidRPr="005D4243">
              <w:rPr>
                <w:snapToGrid w:val="0"/>
                <w:lang w:eastAsia="ru-RU"/>
              </w:rPr>
              <w:t>вар.2</w:t>
            </w:r>
          </w:p>
        </w:tc>
        <w:tc>
          <w:tcPr>
            <w:tcW w:w="389" w:type="pct"/>
            <w:tcBorders>
              <w:top w:val="single" w:sz="4" w:space="0" w:color="auto"/>
              <w:left w:val="single" w:sz="4" w:space="0" w:color="auto"/>
              <w:bottom w:val="single" w:sz="4" w:space="0" w:color="auto"/>
              <w:right w:val="single" w:sz="4" w:space="0" w:color="auto"/>
            </w:tcBorders>
            <w:shd w:val="clear" w:color="auto" w:fill="F2F2F2"/>
            <w:vAlign w:val="center"/>
          </w:tcPr>
          <w:p w:rsidR="002F11D7" w:rsidRPr="005D4243" w:rsidRDefault="002F11D7" w:rsidP="00AD6AB4">
            <w:pPr>
              <w:suppressAutoHyphens w:val="0"/>
              <w:jc w:val="center"/>
              <w:rPr>
                <w:snapToGrid w:val="0"/>
                <w:lang w:eastAsia="ru-RU"/>
              </w:rPr>
            </w:pPr>
            <w:r w:rsidRPr="005D4243">
              <w:rPr>
                <w:snapToGrid w:val="0"/>
                <w:lang w:eastAsia="ru-RU"/>
              </w:rPr>
              <w:t>вар.1/</w:t>
            </w:r>
          </w:p>
          <w:p w:rsidR="002F11D7" w:rsidRPr="00A73297" w:rsidRDefault="002F11D7" w:rsidP="00AD6AB4">
            <w:pPr>
              <w:suppressAutoHyphens w:val="0"/>
              <w:jc w:val="center"/>
              <w:rPr>
                <w:snapToGrid w:val="0"/>
                <w:lang w:eastAsia="ru-RU"/>
              </w:rPr>
            </w:pPr>
            <w:r w:rsidRPr="005D4243">
              <w:rPr>
                <w:snapToGrid w:val="0"/>
                <w:lang w:eastAsia="ru-RU"/>
              </w:rPr>
              <w:t>вар.2</w:t>
            </w:r>
          </w:p>
        </w:tc>
      </w:tr>
      <w:tr w:rsidR="002F11D7" w:rsidRPr="00A73297" w:rsidTr="00DD2675">
        <w:trPr>
          <w:trHeight w:val="370"/>
        </w:trPr>
        <w:tc>
          <w:tcPr>
            <w:tcW w:w="209" w:type="pct"/>
            <w:tcBorders>
              <w:top w:val="single" w:sz="4" w:space="0" w:color="auto"/>
              <w:left w:val="single" w:sz="4" w:space="0" w:color="auto"/>
              <w:bottom w:val="single" w:sz="4" w:space="0" w:color="auto"/>
              <w:right w:val="single" w:sz="4" w:space="0" w:color="auto"/>
            </w:tcBorders>
            <w:vAlign w:val="center"/>
          </w:tcPr>
          <w:p w:rsidR="002F11D7" w:rsidRDefault="002F11D7" w:rsidP="00AD6AB4">
            <w:pPr>
              <w:widowControl w:val="0"/>
              <w:autoSpaceDE w:val="0"/>
              <w:autoSpaceDN w:val="0"/>
              <w:adjustRightInd w:val="0"/>
              <w:jc w:val="center"/>
              <w:rPr>
                <w:sz w:val="18"/>
                <w:szCs w:val="18"/>
              </w:rPr>
            </w:pPr>
            <w:r>
              <w:rPr>
                <w:sz w:val="18"/>
                <w:szCs w:val="18"/>
              </w:rPr>
              <w:t>1.</w:t>
            </w:r>
          </w:p>
        </w:tc>
        <w:tc>
          <w:tcPr>
            <w:tcW w:w="1837" w:type="pct"/>
            <w:tcBorders>
              <w:top w:val="single" w:sz="4" w:space="0" w:color="auto"/>
              <w:left w:val="single" w:sz="4" w:space="0" w:color="auto"/>
              <w:bottom w:val="single" w:sz="4" w:space="0" w:color="auto"/>
              <w:right w:val="single" w:sz="4" w:space="0" w:color="auto"/>
            </w:tcBorders>
            <w:vAlign w:val="center"/>
          </w:tcPr>
          <w:p w:rsidR="002F11D7" w:rsidRPr="00B71722" w:rsidRDefault="002F11D7" w:rsidP="00AD6AB4">
            <w:pPr>
              <w:widowControl w:val="0"/>
              <w:autoSpaceDE w:val="0"/>
              <w:autoSpaceDN w:val="0"/>
              <w:adjustRightInd w:val="0"/>
              <w:rPr>
                <w:sz w:val="21"/>
                <w:szCs w:val="21"/>
              </w:rPr>
            </w:pPr>
            <w:r w:rsidRPr="00B71722">
              <w:rPr>
                <w:sz w:val="21"/>
                <w:szCs w:val="21"/>
              </w:rPr>
              <w:t xml:space="preserve">Численность постоянного населения (среднегодовая) </w:t>
            </w:r>
          </w:p>
          <w:p w:rsidR="002F11D7" w:rsidRPr="00B71722" w:rsidRDefault="002F11D7" w:rsidP="00AD6AB4">
            <w:pPr>
              <w:widowControl w:val="0"/>
              <w:autoSpaceDE w:val="0"/>
              <w:autoSpaceDN w:val="0"/>
              <w:adjustRightInd w:val="0"/>
              <w:rPr>
                <w:sz w:val="21"/>
                <w:szCs w:val="21"/>
              </w:rPr>
            </w:pPr>
          </w:p>
        </w:tc>
        <w:tc>
          <w:tcPr>
            <w:tcW w:w="495"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widowControl w:val="0"/>
              <w:autoSpaceDE w:val="0"/>
              <w:autoSpaceDN w:val="0"/>
              <w:adjustRightInd w:val="0"/>
              <w:jc w:val="center"/>
              <w:rPr>
                <w:sz w:val="18"/>
                <w:szCs w:val="18"/>
              </w:rPr>
            </w:pPr>
            <w:r w:rsidRPr="00A73297">
              <w:rPr>
                <w:sz w:val="18"/>
                <w:szCs w:val="18"/>
              </w:rPr>
              <w:t>тыс.</w:t>
            </w:r>
            <w:r>
              <w:rPr>
                <w:sz w:val="18"/>
                <w:szCs w:val="18"/>
              </w:rPr>
              <w:t xml:space="preserve"> </w:t>
            </w:r>
            <w:r w:rsidRPr="00A73297">
              <w:rPr>
                <w:sz w:val="18"/>
                <w:szCs w:val="18"/>
              </w:rPr>
              <w:t>чел.</w:t>
            </w:r>
          </w:p>
        </w:tc>
        <w:tc>
          <w:tcPr>
            <w:tcW w:w="415"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widowControl w:val="0"/>
              <w:autoSpaceDE w:val="0"/>
              <w:autoSpaceDN w:val="0"/>
              <w:adjustRightInd w:val="0"/>
              <w:jc w:val="center"/>
              <w:rPr>
                <w:sz w:val="18"/>
                <w:szCs w:val="18"/>
              </w:rPr>
            </w:pPr>
            <w:r w:rsidRPr="00A73297">
              <w:rPr>
                <w:sz w:val="18"/>
                <w:szCs w:val="18"/>
              </w:rPr>
              <w:t>273,723</w:t>
            </w:r>
          </w:p>
        </w:tc>
        <w:tc>
          <w:tcPr>
            <w:tcW w:w="455"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widowControl w:val="0"/>
              <w:autoSpaceDE w:val="0"/>
              <w:autoSpaceDN w:val="0"/>
              <w:adjustRightInd w:val="0"/>
              <w:jc w:val="center"/>
              <w:rPr>
                <w:sz w:val="18"/>
                <w:szCs w:val="18"/>
              </w:rPr>
            </w:pPr>
            <w:r>
              <w:rPr>
                <w:sz w:val="18"/>
                <w:szCs w:val="18"/>
              </w:rPr>
              <w:t>-</w:t>
            </w:r>
          </w:p>
        </w:tc>
        <w:tc>
          <w:tcPr>
            <w:tcW w:w="424"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widowControl w:val="0"/>
              <w:autoSpaceDE w:val="0"/>
              <w:autoSpaceDN w:val="0"/>
              <w:adjustRightInd w:val="0"/>
              <w:jc w:val="center"/>
              <w:rPr>
                <w:sz w:val="18"/>
                <w:szCs w:val="18"/>
              </w:rPr>
            </w:pPr>
            <w:r w:rsidRPr="00A73297">
              <w:rPr>
                <w:sz w:val="18"/>
                <w:szCs w:val="18"/>
              </w:rPr>
              <w:t>276,000</w:t>
            </w:r>
          </w:p>
        </w:tc>
        <w:tc>
          <w:tcPr>
            <w:tcW w:w="389" w:type="pct"/>
            <w:tcBorders>
              <w:top w:val="single" w:sz="4" w:space="0" w:color="auto"/>
              <w:left w:val="single" w:sz="4" w:space="0" w:color="auto"/>
              <w:bottom w:val="single" w:sz="4" w:space="0" w:color="auto"/>
              <w:right w:val="single" w:sz="4" w:space="0" w:color="auto"/>
            </w:tcBorders>
            <w:vAlign w:val="center"/>
          </w:tcPr>
          <w:p w:rsidR="002F11D7" w:rsidRDefault="002F11D7" w:rsidP="00AD6AB4">
            <w:pPr>
              <w:widowControl w:val="0"/>
              <w:autoSpaceDE w:val="0"/>
              <w:autoSpaceDN w:val="0"/>
              <w:adjustRightInd w:val="0"/>
              <w:jc w:val="center"/>
              <w:rPr>
                <w:sz w:val="18"/>
                <w:szCs w:val="18"/>
              </w:rPr>
            </w:pPr>
            <w:r w:rsidRPr="00A73297">
              <w:rPr>
                <w:sz w:val="18"/>
                <w:szCs w:val="18"/>
              </w:rPr>
              <w:t>278,300</w:t>
            </w:r>
            <w:r>
              <w:rPr>
                <w:sz w:val="18"/>
                <w:szCs w:val="18"/>
              </w:rPr>
              <w:t>/</w:t>
            </w:r>
          </w:p>
          <w:p w:rsidR="002F11D7" w:rsidRPr="00A73297" w:rsidRDefault="002F11D7" w:rsidP="00AD6AB4">
            <w:pPr>
              <w:widowControl w:val="0"/>
              <w:autoSpaceDE w:val="0"/>
              <w:autoSpaceDN w:val="0"/>
              <w:adjustRightInd w:val="0"/>
              <w:jc w:val="center"/>
              <w:rPr>
                <w:sz w:val="18"/>
                <w:szCs w:val="18"/>
              </w:rPr>
            </w:pPr>
            <w:r w:rsidRPr="00A73297">
              <w:rPr>
                <w:sz w:val="18"/>
                <w:szCs w:val="18"/>
              </w:rPr>
              <w:t>280,950</w:t>
            </w:r>
          </w:p>
        </w:tc>
        <w:tc>
          <w:tcPr>
            <w:tcW w:w="388" w:type="pct"/>
            <w:tcBorders>
              <w:top w:val="single" w:sz="4" w:space="0" w:color="auto"/>
              <w:left w:val="single" w:sz="4" w:space="0" w:color="auto"/>
              <w:bottom w:val="single" w:sz="4" w:space="0" w:color="auto"/>
              <w:right w:val="single" w:sz="4" w:space="0" w:color="auto"/>
            </w:tcBorders>
            <w:vAlign w:val="center"/>
          </w:tcPr>
          <w:p w:rsidR="002F11D7" w:rsidRDefault="002F11D7" w:rsidP="00AD6AB4">
            <w:pPr>
              <w:widowControl w:val="0"/>
              <w:autoSpaceDE w:val="0"/>
              <w:autoSpaceDN w:val="0"/>
              <w:adjustRightInd w:val="0"/>
              <w:jc w:val="center"/>
              <w:rPr>
                <w:sz w:val="18"/>
                <w:szCs w:val="18"/>
              </w:rPr>
            </w:pPr>
            <w:r w:rsidRPr="00A73297">
              <w:rPr>
                <w:sz w:val="18"/>
                <w:szCs w:val="18"/>
              </w:rPr>
              <w:t>280,600</w:t>
            </w:r>
            <w:r>
              <w:rPr>
                <w:sz w:val="18"/>
                <w:szCs w:val="18"/>
              </w:rPr>
              <w:t>/</w:t>
            </w:r>
          </w:p>
          <w:p w:rsidR="002F11D7" w:rsidRPr="00A73297" w:rsidRDefault="002F11D7" w:rsidP="00AD6AB4">
            <w:pPr>
              <w:widowControl w:val="0"/>
              <w:autoSpaceDE w:val="0"/>
              <w:autoSpaceDN w:val="0"/>
              <w:adjustRightInd w:val="0"/>
              <w:jc w:val="center"/>
              <w:rPr>
                <w:sz w:val="18"/>
                <w:szCs w:val="18"/>
              </w:rPr>
            </w:pPr>
            <w:r w:rsidRPr="00A73297">
              <w:rPr>
                <w:sz w:val="18"/>
                <w:szCs w:val="18"/>
              </w:rPr>
              <w:t>284,950</w:t>
            </w:r>
          </w:p>
        </w:tc>
        <w:tc>
          <w:tcPr>
            <w:tcW w:w="389" w:type="pct"/>
            <w:tcBorders>
              <w:top w:val="single" w:sz="4" w:space="0" w:color="auto"/>
              <w:left w:val="single" w:sz="4" w:space="0" w:color="auto"/>
              <w:bottom w:val="single" w:sz="4" w:space="0" w:color="auto"/>
              <w:right w:val="single" w:sz="4" w:space="0" w:color="auto"/>
            </w:tcBorders>
            <w:vAlign w:val="center"/>
          </w:tcPr>
          <w:p w:rsidR="002F11D7" w:rsidRDefault="002F11D7" w:rsidP="00AD6AB4">
            <w:pPr>
              <w:widowControl w:val="0"/>
              <w:autoSpaceDE w:val="0"/>
              <w:autoSpaceDN w:val="0"/>
              <w:adjustRightInd w:val="0"/>
              <w:jc w:val="center"/>
              <w:rPr>
                <w:sz w:val="18"/>
                <w:szCs w:val="18"/>
              </w:rPr>
            </w:pPr>
            <w:r w:rsidRPr="00A73297">
              <w:rPr>
                <w:sz w:val="18"/>
                <w:szCs w:val="18"/>
              </w:rPr>
              <w:t>282,900</w:t>
            </w:r>
            <w:r>
              <w:rPr>
                <w:sz w:val="18"/>
                <w:szCs w:val="18"/>
              </w:rPr>
              <w:t>/</w:t>
            </w:r>
          </w:p>
          <w:p w:rsidR="002F11D7" w:rsidRPr="00A73297" w:rsidRDefault="002F11D7" w:rsidP="00AD6AB4">
            <w:pPr>
              <w:widowControl w:val="0"/>
              <w:autoSpaceDE w:val="0"/>
              <w:autoSpaceDN w:val="0"/>
              <w:adjustRightInd w:val="0"/>
              <w:jc w:val="center"/>
              <w:rPr>
                <w:sz w:val="18"/>
                <w:szCs w:val="18"/>
              </w:rPr>
            </w:pPr>
            <w:r w:rsidRPr="00A73297">
              <w:rPr>
                <w:sz w:val="18"/>
                <w:szCs w:val="18"/>
              </w:rPr>
              <w:t>288,450</w:t>
            </w:r>
          </w:p>
        </w:tc>
      </w:tr>
      <w:tr w:rsidR="002F11D7" w:rsidRPr="00A73297" w:rsidTr="00DD2675">
        <w:trPr>
          <w:trHeight w:val="764"/>
        </w:trPr>
        <w:tc>
          <w:tcPr>
            <w:tcW w:w="209" w:type="pct"/>
            <w:tcBorders>
              <w:top w:val="single" w:sz="4" w:space="0" w:color="auto"/>
              <w:left w:val="single" w:sz="4" w:space="0" w:color="auto"/>
              <w:bottom w:val="single" w:sz="4" w:space="0" w:color="auto"/>
              <w:right w:val="single" w:sz="4" w:space="0" w:color="auto"/>
            </w:tcBorders>
            <w:vAlign w:val="center"/>
          </w:tcPr>
          <w:p w:rsidR="002F11D7" w:rsidRDefault="002F11D7" w:rsidP="00AD6AB4">
            <w:pPr>
              <w:widowControl w:val="0"/>
              <w:autoSpaceDE w:val="0"/>
              <w:autoSpaceDN w:val="0"/>
              <w:adjustRightInd w:val="0"/>
              <w:jc w:val="center"/>
              <w:rPr>
                <w:sz w:val="18"/>
                <w:szCs w:val="18"/>
              </w:rPr>
            </w:pPr>
            <w:r>
              <w:rPr>
                <w:sz w:val="18"/>
                <w:szCs w:val="18"/>
              </w:rPr>
              <w:t>2.</w:t>
            </w:r>
          </w:p>
        </w:tc>
        <w:tc>
          <w:tcPr>
            <w:tcW w:w="1837" w:type="pct"/>
            <w:tcBorders>
              <w:top w:val="single" w:sz="4" w:space="0" w:color="auto"/>
              <w:left w:val="single" w:sz="4" w:space="0" w:color="auto"/>
              <w:bottom w:val="single" w:sz="4" w:space="0" w:color="auto"/>
              <w:right w:val="single" w:sz="4" w:space="0" w:color="auto"/>
            </w:tcBorders>
            <w:vAlign w:val="center"/>
          </w:tcPr>
          <w:p w:rsidR="002F11D7" w:rsidRPr="00B71722" w:rsidRDefault="002F11D7" w:rsidP="00AD6AB4">
            <w:pPr>
              <w:widowControl w:val="0"/>
              <w:autoSpaceDE w:val="0"/>
              <w:autoSpaceDN w:val="0"/>
              <w:adjustRightInd w:val="0"/>
              <w:rPr>
                <w:sz w:val="21"/>
                <w:szCs w:val="21"/>
              </w:rPr>
            </w:pPr>
            <w:r w:rsidRPr="00B71722">
              <w:rPr>
                <w:sz w:val="21"/>
                <w:szCs w:val="21"/>
              </w:rPr>
              <w:t xml:space="preserve">Индекс потребительских цен (по Республике Карелия) в среднем за год   </w:t>
            </w:r>
          </w:p>
        </w:tc>
        <w:tc>
          <w:tcPr>
            <w:tcW w:w="495"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widowControl w:val="0"/>
              <w:autoSpaceDE w:val="0"/>
              <w:autoSpaceDN w:val="0"/>
              <w:adjustRightInd w:val="0"/>
              <w:jc w:val="center"/>
              <w:rPr>
                <w:sz w:val="18"/>
                <w:szCs w:val="18"/>
              </w:rPr>
            </w:pPr>
            <w:r>
              <w:rPr>
                <w:sz w:val="18"/>
                <w:szCs w:val="18"/>
              </w:rPr>
              <w:t xml:space="preserve">в % к </w:t>
            </w:r>
            <w:proofErr w:type="spellStart"/>
            <w:r>
              <w:rPr>
                <w:sz w:val="18"/>
                <w:szCs w:val="18"/>
              </w:rPr>
              <w:t>предыдущ</w:t>
            </w:r>
            <w:proofErr w:type="spellEnd"/>
            <w:r>
              <w:rPr>
                <w:sz w:val="18"/>
                <w:szCs w:val="18"/>
              </w:rPr>
              <w:t>. году</w:t>
            </w:r>
          </w:p>
        </w:tc>
        <w:tc>
          <w:tcPr>
            <w:tcW w:w="415"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jc w:val="center"/>
              <w:rPr>
                <w:bCs/>
                <w:sz w:val="18"/>
                <w:szCs w:val="18"/>
              </w:rPr>
            </w:pPr>
          </w:p>
          <w:p w:rsidR="002F11D7" w:rsidRPr="00A73297" w:rsidRDefault="002F11D7" w:rsidP="00AD6AB4">
            <w:pPr>
              <w:jc w:val="center"/>
              <w:rPr>
                <w:bCs/>
                <w:sz w:val="18"/>
                <w:szCs w:val="18"/>
              </w:rPr>
            </w:pPr>
            <w:r w:rsidRPr="00A73297">
              <w:rPr>
                <w:bCs/>
                <w:sz w:val="18"/>
                <w:szCs w:val="18"/>
              </w:rPr>
              <w:t>107,5</w:t>
            </w:r>
          </w:p>
          <w:p w:rsidR="002F11D7" w:rsidRPr="00A73297" w:rsidRDefault="002F11D7" w:rsidP="00AD6AB4">
            <w:pPr>
              <w:jc w:val="center"/>
              <w:rPr>
                <w:bCs/>
                <w:sz w:val="18"/>
                <w:szCs w:val="18"/>
              </w:rPr>
            </w:pPr>
          </w:p>
          <w:p w:rsidR="002F11D7" w:rsidRPr="00A73297" w:rsidRDefault="002F11D7" w:rsidP="00AD6AB4">
            <w:pPr>
              <w:jc w:val="center"/>
              <w:rPr>
                <w:bCs/>
                <w:sz w:val="18"/>
                <w:szCs w:val="18"/>
              </w:rPr>
            </w:pPr>
          </w:p>
        </w:tc>
        <w:tc>
          <w:tcPr>
            <w:tcW w:w="455"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jc w:val="center"/>
              <w:rPr>
                <w:bCs/>
                <w:sz w:val="18"/>
                <w:szCs w:val="18"/>
              </w:rPr>
            </w:pPr>
            <w:r>
              <w:rPr>
                <w:bCs/>
                <w:sz w:val="18"/>
                <w:szCs w:val="18"/>
              </w:rPr>
              <w:t>-</w:t>
            </w:r>
          </w:p>
        </w:tc>
        <w:tc>
          <w:tcPr>
            <w:tcW w:w="424"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rPr>
                <w:bCs/>
                <w:sz w:val="18"/>
                <w:szCs w:val="18"/>
              </w:rPr>
            </w:pPr>
          </w:p>
          <w:p w:rsidR="002F11D7" w:rsidRPr="00A73297" w:rsidRDefault="002F11D7" w:rsidP="00AD6AB4">
            <w:pPr>
              <w:jc w:val="center"/>
              <w:rPr>
                <w:bCs/>
                <w:sz w:val="18"/>
                <w:szCs w:val="18"/>
              </w:rPr>
            </w:pPr>
            <w:r w:rsidRPr="00A73297">
              <w:rPr>
                <w:bCs/>
                <w:sz w:val="18"/>
                <w:szCs w:val="18"/>
              </w:rPr>
              <w:t>114,9</w:t>
            </w:r>
          </w:p>
          <w:p w:rsidR="002F11D7" w:rsidRPr="00A73297" w:rsidRDefault="002F11D7" w:rsidP="00AD6AB4">
            <w:pPr>
              <w:jc w:val="center"/>
              <w:rPr>
                <w:bCs/>
                <w:sz w:val="18"/>
                <w:szCs w:val="18"/>
              </w:rPr>
            </w:pPr>
          </w:p>
          <w:p w:rsidR="002F11D7" w:rsidRPr="00A73297" w:rsidRDefault="002F11D7" w:rsidP="00AD6AB4">
            <w:pPr>
              <w:jc w:val="center"/>
              <w:rPr>
                <w:bCs/>
                <w:sz w:val="18"/>
                <w:szCs w:val="18"/>
              </w:rPr>
            </w:pPr>
          </w:p>
        </w:tc>
        <w:tc>
          <w:tcPr>
            <w:tcW w:w="389"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jc w:val="center"/>
              <w:rPr>
                <w:bCs/>
                <w:sz w:val="18"/>
                <w:szCs w:val="18"/>
              </w:rPr>
            </w:pPr>
          </w:p>
          <w:p w:rsidR="002F11D7" w:rsidRPr="00A73297" w:rsidRDefault="002F11D7" w:rsidP="00AD6AB4">
            <w:pPr>
              <w:jc w:val="center"/>
              <w:rPr>
                <w:bCs/>
                <w:sz w:val="18"/>
                <w:szCs w:val="18"/>
              </w:rPr>
            </w:pPr>
            <w:r w:rsidRPr="00A73297">
              <w:rPr>
                <w:bCs/>
                <w:sz w:val="18"/>
                <w:szCs w:val="18"/>
              </w:rPr>
              <w:t>106,9</w:t>
            </w:r>
          </w:p>
          <w:p w:rsidR="002F11D7" w:rsidRPr="00A73297" w:rsidRDefault="002F11D7" w:rsidP="00AD6AB4">
            <w:pPr>
              <w:jc w:val="center"/>
              <w:rPr>
                <w:bCs/>
                <w:sz w:val="18"/>
                <w:szCs w:val="18"/>
              </w:rPr>
            </w:pPr>
          </w:p>
          <w:p w:rsidR="002F11D7" w:rsidRPr="00A73297" w:rsidRDefault="002F11D7" w:rsidP="00AD6AB4">
            <w:pPr>
              <w:jc w:val="center"/>
              <w:rPr>
                <w:bCs/>
                <w:sz w:val="18"/>
                <w:szCs w:val="18"/>
              </w:rPr>
            </w:pPr>
          </w:p>
        </w:tc>
        <w:tc>
          <w:tcPr>
            <w:tcW w:w="388"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jc w:val="center"/>
              <w:rPr>
                <w:bCs/>
                <w:sz w:val="18"/>
                <w:szCs w:val="18"/>
              </w:rPr>
            </w:pPr>
          </w:p>
          <w:p w:rsidR="002F11D7" w:rsidRPr="00A73297" w:rsidRDefault="002F11D7" w:rsidP="00AD6AB4">
            <w:pPr>
              <w:jc w:val="center"/>
              <w:rPr>
                <w:bCs/>
                <w:sz w:val="18"/>
                <w:szCs w:val="18"/>
              </w:rPr>
            </w:pPr>
            <w:r w:rsidRPr="00A73297">
              <w:rPr>
                <w:bCs/>
                <w:sz w:val="18"/>
                <w:szCs w:val="18"/>
              </w:rPr>
              <w:t>106,4</w:t>
            </w:r>
          </w:p>
          <w:p w:rsidR="002F11D7" w:rsidRPr="00A73297" w:rsidRDefault="002F11D7" w:rsidP="00AD6AB4">
            <w:pPr>
              <w:jc w:val="center"/>
              <w:rPr>
                <w:bCs/>
                <w:sz w:val="18"/>
                <w:szCs w:val="18"/>
              </w:rPr>
            </w:pPr>
          </w:p>
          <w:p w:rsidR="002F11D7" w:rsidRPr="00A73297" w:rsidRDefault="002F11D7" w:rsidP="00AD6AB4">
            <w:pPr>
              <w:jc w:val="center"/>
              <w:rPr>
                <w:bCs/>
                <w:sz w:val="18"/>
                <w:szCs w:val="18"/>
              </w:rPr>
            </w:pPr>
          </w:p>
        </w:tc>
        <w:tc>
          <w:tcPr>
            <w:tcW w:w="389"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widowControl w:val="0"/>
              <w:autoSpaceDE w:val="0"/>
              <w:autoSpaceDN w:val="0"/>
              <w:adjustRightInd w:val="0"/>
              <w:rPr>
                <w:bCs/>
                <w:sz w:val="18"/>
                <w:szCs w:val="18"/>
              </w:rPr>
            </w:pPr>
          </w:p>
          <w:p w:rsidR="002F11D7" w:rsidRPr="00A73297" w:rsidRDefault="002F11D7" w:rsidP="00AD6AB4">
            <w:pPr>
              <w:widowControl w:val="0"/>
              <w:autoSpaceDE w:val="0"/>
              <w:autoSpaceDN w:val="0"/>
              <w:adjustRightInd w:val="0"/>
              <w:jc w:val="center"/>
              <w:rPr>
                <w:bCs/>
                <w:sz w:val="18"/>
                <w:szCs w:val="18"/>
              </w:rPr>
            </w:pPr>
            <w:r w:rsidRPr="00A73297">
              <w:rPr>
                <w:bCs/>
                <w:sz w:val="18"/>
                <w:szCs w:val="18"/>
              </w:rPr>
              <w:t>105,8</w:t>
            </w:r>
          </w:p>
          <w:p w:rsidR="002F11D7" w:rsidRPr="00A73297" w:rsidRDefault="002F11D7" w:rsidP="00AD6AB4">
            <w:pPr>
              <w:widowControl w:val="0"/>
              <w:autoSpaceDE w:val="0"/>
              <w:autoSpaceDN w:val="0"/>
              <w:adjustRightInd w:val="0"/>
              <w:jc w:val="center"/>
              <w:rPr>
                <w:bCs/>
                <w:sz w:val="18"/>
                <w:szCs w:val="18"/>
              </w:rPr>
            </w:pPr>
          </w:p>
          <w:p w:rsidR="002F11D7" w:rsidRPr="00A73297" w:rsidRDefault="002F11D7" w:rsidP="00AD6AB4">
            <w:pPr>
              <w:widowControl w:val="0"/>
              <w:autoSpaceDE w:val="0"/>
              <w:autoSpaceDN w:val="0"/>
              <w:adjustRightInd w:val="0"/>
              <w:jc w:val="center"/>
              <w:rPr>
                <w:sz w:val="18"/>
                <w:szCs w:val="18"/>
              </w:rPr>
            </w:pPr>
          </w:p>
        </w:tc>
      </w:tr>
      <w:tr w:rsidR="002F11D7" w:rsidRPr="00A73297" w:rsidTr="00DD2675">
        <w:trPr>
          <w:trHeight w:val="20"/>
        </w:trPr>
        <w:tc>
          <w:tcPr>
            <w:tcW w:w="209"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autoSpaceDE w:val="0"/>
              <w:snapToGrid w:val="0"/>
              <w:jc w:val="center"/>
              <w:rPr>
                <w:bCs/>
                <w:sz w:val="18"/>
                <w:szCs w:val="18"/>
              </w:rPr>
            </w:pPr>
            <w:r>
              <w:rPr>
                <w:bCs/>
                <w:sz w:val="18"/>
                <w:szCs w:val="18"/>
              </w:rPr>
              <w:t>3.</w:t>
            </w:r>
          </w:p>
        </w:tc>
        <w:tc>
          <w:tcPr>
            <w:tcW w:w="1837" w:type="pct"/>
            <w:tcBorders>
              <w:top w:val="single" w:sz="4" w:space="0" w:color="auto"/>
              <w:left w:val="single" w:sz="4" w:space="0" w:color="auto"/>
              <w:bottom w:val="single" w:sz="4" w:space="0" w:color="auto"/>
              <w:right w:val="single" w:sz="4" w:space="0" w:color="auto"/>
            </w:tcBorders>
            <w:vAlign w:val="center"/>
          </w:tcPr>
          <w:p w:rsidR="002F11D7" w:rsidRPr="00B71722" w:rsidRDefault="002F11D7" w:rsidP="00AD6AB4">
            <w:pPr>
              <w:autoSpaceDE w:val="0"/>
              <w:snapToGrid w:val="0"/>
              <w:rPr>
                <w:bCs/>
                <w:sz w:val="21"/>
                <w:szCs w:val="21"/>
              </w:rPr>
            </w:pPr>
            <w:r w:rsidRPr="00B71722">
              <w:rPr>
                <w:bCs/>
                <w:sz w:val="21"/>
                <w:szCs w:val="21"/>
              </w:rPr>
              <w:t>Оборот организаций всех видов деятельности</w:t>
            </w:r>
          </w:p>
          <w:p w:rsidR="002F11D7" w:rsidRPr="00B71722" w:rsidRDefault="002F11D7" w:rsidP="00AD6AB4">
            <w:pPr>
              <w:autoSpaceDE w:val="0"/>
              <w:rPr>
                <w:sz w:val="21"/>
                <w:szCs w:val="21"/>
              </w:rPr>
            </w:pPr>
            <w:r w:rsidRPr="00B71722">
              <w:rPr>
                <w:sz w:val="21"/>
                <w:szCs w:val="21"/>
              </w:rPr>
              <w:t>(по крупным и средним организациям)</w:t>
            </w:r>
          </w:p>
          <w:p w:rsidR="002F11D7" w:rsidRPr="00B71722" w:rsidRDefault="002F11D7" w:rsidP="00AD6AB4">
            <w:pPr>
              <w:autoSpaceDE w:val="0"/>
              <w:rPr>
                <w:sz w:val="21"/>
                <w:szCs w:val="21"/>
              </w:rPr>
            </w:pPr>
          </w:p>
        </w:tc>
        <w:tc>
          <w:tcPr>
            <w:tcW w:w="495"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snapToGrid w:val="0"/>
              <w:jc w:val="center"/>
              <w:rPr>
                <w:sz w:val="18"/>
                <w:szCs w:val="18"/>
              </w:rPr>
            </w:pPr>
            <w:r w:rsidRPr="00A73297">
              <w:rPr>
                <w:sz w:val="18"/>
                <w:szCs w:val="18"/>
              </w:rPr>
              <w:t>млн. руб.</w:t>
            </w:r>
          </w:p>
        </w:tc>
        <w:tc>
          <w:tcPr>
            <w:tcW w:w="415"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111762,8</w:t>
            </w:r>
          </w:p>
        </w:tc>
        <w:tc>
          <w:tcPr>
            <w:tcW w:w="455"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suppressAutoHyphens w:val="0"/>
              <w:jc w:val="center"/>
              <w:rPr>
                <w:snapToGrid w:val="0"/>
                <w:sz w:val="18"/>
                <w:szCs w:val="18"/>
                <w:lang w:eastAsia="ru-RU"/>
              </w:rPr>
            </w:pPr>
            <w:r>
              <w:rPr>
                <w:snapToGrid w:val="0"/>
                <w:sz w:val="18"/>
                <w:szCs w:val="18"/>
                <w:lang w:eastAsia="ru-RU"/>
              </w:rPr>
              <w:t>112000</w:t>
            </w:r>
          </w:p>
        </w:tc>
        <w:tc>
          <w:tcPr>
            <w:tcW w:w="424"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117100</w:t>
            </w:r>
          </w:p>
        </w:tc>
        <w:tc>
          <w:tcPr>
            <w:tcW w:w="389" w:type="pct"/>
            <w:tcBorders>
              <w:top w:val="single" w:sz="4" w:space="0" w:color="auto"/>
              <w:left w:val="single" w:sz="4" w:space="0" w:color="auto"/>
              <w:bottom w:val="single" w:sz="4" w:space="0" w:color="auto"/>
              <w:right w:val="single" w:sz="4" w:space="0" w:color="auto"/>
            </w:tcBorders>
            <w:vAlign w:val="center"/>
          </w:tcPr>
          <w:p w:rsidR="002F11D7" w:rsidRDefault="002F11D7" w:rsidP="00AD6AB4">
            <w:pPr>
              <w:suppressAutoHyphens w:val="0"/>
              <w:jc w:val="center"/>
              <w:rPr>
                <w:snapToGrid w:val="0"/>
                <w:sz w:val="18"/>
                <w:szCs w:val="18"/>
                <w:lang w:eastAsia="ru-RU"/>
              </w:rPr>
            </w:pPr>
            <w:r w:rsidRPr="00A73297">
              <w:rPr>
                <w:snapToGrid w:val="0"/>
                <w:sz w:val="18"/>
                <w:szCs w:val="18"/>
                <w:lang w:eastAsia="ru-RU"/>
              </w:rPr>
              <w:t>122400</w:t>
            </w:r>
            <w:r>
              <w:rPr>
                <w:snapToGrid w:val="0"/>
                <w:sz w:val="18"/>
                <w:szCs w:val="18"/>
                <w:lang w:eastAsia="ru-RU"/>
              </w:rPr>
              <w:t>/</w:t>
            </w:r>
          </w:p>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124800</w:t>
            </w:r>
          </w:p>
        </w:tc>
        <w:tc>
          <w:tcPr>
            <w:tcW w:w="388" w:type="pct"/>
            <w:tcBorders>
              <w:top w:val="single" w:sz="4" w:space="0" w:color="auto"/>
              <w:left w:val="single" w:sz="4" w:space="0" w:color="auto"/>
              <w:bottom w:val="single" w:sz="4" w:space="0" w:color="auto"/>
              <w:right w:val="single" w:sz="4" w:space="0" w:color="auto"/>
            </w:tcBorders>
            <w:vAlign w:val="center"/>
          </w:tcPr>
          <w:p w:rsidR="002F11D7" w:rsidRDefault="002F11D7" w:rsidP="00AD6AB4">
            <w:pPr>
              <w:suppressAutoHyphens w:val="0"/>
              <w:jc w:val="center"/>
              <w:rPr>
                <w:snapToGrid w:val="0"/>
                <w:sz w:val="18"/>
                <w:szCs w:val="18"/>
                <w:lang w:eastAsia="ru-RU"/>
              </w:rPr>
            </w:pPr>
            <w:r w:rsidRPr="00A73297">
              <w:rPr>
                <w:snapToGrid w:val="0"/>
                <w:sz w:val="18"/>
                <w:szCs w:val="18"/>
                <w:lang w:eastAsia="ru-RU"/>
              </w:rPr>
              <w:t>127200</w:t>
            </w:r>
            <w:r>
              <w:rPr>
                <w:snapToGrid w:val="0"/>
                <w:sz w:val="18"/>
                <w:szCs w:val="18"/>
                <w:lang w:eastAsia="ru-RU"/>
              </w:rPr>
              <w:t>/</w:t>
            </w:r>
          </w:p>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133700</w:t>
            </w:r>
          </w:p>
        </w:tc>
        <w:tc>
          <w:tcPr>
            <w:tcW w:w="389" w:type="pct"/>
            <w:tcBorders>
              <w:top w:val="single" w:sz="4" w:space="0" w:color="auto"/>
              <w:left w:val="single" w:sz="4" w:space="0" w:color="auto"/>
              <w:bottom w:val="single" w:sz="4" w:space="0" w:color="auto"/>
              <w:right w:val="single" w:sz="4" w:space="0" w:color="auto"/>
            </w:tcBorders>
            <w:vAlign w:val="center"/>
          </w:tcPr>
          <w:p w:rsidR="002F11D7" w:rsidRDefault="002F11D7" w:rsidP="00AD6AB4">
            <w:pPr>
              <w:suppressAutoHyphens w:val="0"/>
              <w:jc w:val="center"/>
              <w:rPr>
                <w:snapToGrid w:val="0"/>
                <w:sz w:val="18"/>
                <w:szCs w:val="18"/>
                <w:lang w:eastAsia="ru-RU"/>
              </w:rPr>
            </w:pPr>
            <w:r w:rsidRPr="00A73297">
              <w:rPr>
                <w:snapToGrid w:val="0"/>
                <w:sz w:val="18"/>
                <w:szCs w:val="18"/>
                <w:lang w:eastAsia="ru-RU"/>
              </w:rPr>
              <w:t>133300</w:t>
            </w:r>
            <w:r>
              <w:rPr>
                <w:snapToGrid w:val="0"/>
                <w:sz w:val="18"/>
                <w:szCs w:val="18"/>
                <w:lang w:eastAsia="ru-RU"/>
              </w:rPr>
              <w:t>/</w:t>
            </w:r>
          </w:p>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144300</w:t>
            </w:r>
          </w:p>
        </w:tc>
      </w:tr>
      <w:tr w:rsidR="002F11D7" w:rsidRPr="00A73297" w:rsidTr="00DD2675">
        <w:trPr>
          <w:trHeight w:val="842"/>
        </w:trPr>
        <w:tc>
          <w:tcPr>
            <w:tcW w:w="209" w:type="pct"/>
            <w:tcBorders>
              <w:top w:val="single" w:sz="4" w:space="0" w:color="auto"/>
              <w:left w:val="single" w:sz="4" w:space="0" w:color="auto"/>
              <w:right w:val="single" w:sz="4" w:space="0" w:color="auto"/>
            </w:tcBorders>
            <w:vAlign w:val="center"/>
          </w:tcPr>
          <w:p w:rsidR="002F11D7" w:rsidRPr="00A73297" w:rsidRDefault="002F11D7" w:rsidP="00AD6AB4">
            <w:pPr>
              <w:autoSpaceDE w:val="0"/>
              <w:snapToGrid w:val="0"/>
              <w:jc w:val="center"/>
              <w:rPr>
                <w:bCs/>
                <w:sz w:val="18"/>
                <w:szCs w:val="18"/>
              </w:rPr>
            </w:pPr>
            <w:r>
              <w:rPr>
                <w:bCs/>
                <w:sz w:val="18"/>
                <w:szCs w:val="18"/>
              </w:rPr>
              <w:t>4.</w:t>
            </w:r>
          </w:p>
        </w:tc>
        <w:tc>
          <w:tcPr>
            <w:tcW w:w="1837" w:type="pct"/>
            <w:tcBorders>
              <w:top w:val="single" w:sz="4" w:space="0" w:color="auto"/>
              <w:left w:val="single" w:sz="4" w:space="0" w:color="auto"/>
              <w:right w:val="single" w:sz="4" w:space="0" w:color="auto"/>
            </w:tcBorders>
            <w:vAlign w:val="center"/>
          </w:tcPr>
          <w:p w:rsidR="002F11D7" w:rsidRPr="00B71722" w:rsidRDefault="002F11D7" w:rsidP="00AD6AB4">
            <w:pPr>
              <w:autoSpaceDE w:val="0"/>
              <w:snapToGrid w:val="0"/>
              <w:rPr>
                <w:sz w:val="21"/>
                <w:szCs w:val="21"/>
              </w:rPr>
            </w:pPr>
            <w:r w:rsidRPr="00B71722">
              <w:rPr>
                <w:bCs/>
                <w:sz w:val="21"/>
                <w:szCs w:val="21"/>
              </w:rPr>
              <w:t xml:space="preserve">Объем отгруженных товаров собственного производства, выполненных работ и услуг собственными силами </w:t>
            </w:r>
            <w:r w:rsidRPr="00B71722">
              <w:rPr>
                <w:sz w:val="21"/>
                <w:szCs w:val="21"/>
              </w:rPr>
              <w:t>(по крупным и средним организациям)</w:t>
            </w:r>
          </w:p>
          <w:p w:rsidR="002F11D7" w:rsidRPr="00B71722" w:rsidRDefault="002F11D7" w:rsidP="00AD6AB4">
            <w:pPr>
              <w:autoSpaceDE w:val="0"/>
              <w:snapToGrid w:val="0"/>
              <w:rPr>
                <w:sz w:val="21"/>
                <w:szCs w:val="21"/>
              </w:rPr>
            </w:pPr>
          </w:p>
        </w:tc>
        <w:tc>
          <w:tcPr>
            <w:tcW w:w="495"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snapToGrid w:val="0"/>
              <w:jc w:val="center"/>
              <w:rPr>
                <w:sz w:val="18"/>
                <w:szCs w:val="18"/>
              </w:rPr>
            </w:pPr>
            <w:r w:rsidRPr="00A73297">
              <w:rPr>
                <w:sz w:val="18"/>
                <w:szCs w:val="18"/>
              </w:rPr>
              <w:t>млн. руб.</w:t>
            </w:r>
          </w:p>
        </w:tc>
        <w:tc>
          <w:tcPr>
            <w:tcW w:w="415"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24261,4</w:t>
            </w:r>
          </w:p>
        </w:tc>
        <w:tc>
          <w:tcPr>
            <w:tcW w:w="455"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suppressAutoHyphens w:val="0"/>
              <w:jc w:val="center"/>
              <w:rPr>
                <w:snapToGrid w:val="0"/>
                <w:sz w:val="18"/>
                <w:szCs w:val="18"/>
                <w:lang w:eastAsia="ru-RU"/>
              </w:rPr>
            </w:pPr>
            <w:r>
              <w:rPr>
                <w:snapToGrid w:val="0"/>
                <w:sz w:val="18"/>
                <w:szCs w:val="18"/>
                <w:lang w:eastAsia="ru-RU"/>
              </w:rPr>
              <w:t>23700</w:t>
            </w:r>
          </w:p>
        </w:tc>
        <w:tc>
          <w:tcPr>
            <w:tcW w:w="424"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25180</w:t>
            </w:r>
          </w:p>
        </w:tc>
        <w:tc>
          <w:tcPr>
            <w:tcW w:w="389"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26790</w:t>
            </w:r>
            <w:r>
              <w:rPr>
                <w:snapToGrid w:val="0"/>
                <w:sz w:val="18"/>
                <w:szCs w:val="18"/>
                <w:lang w:eastAsia="ru-RU"/>
              </w:rPr>
              <w:t>/</w:t>
            </w:r>
          </w:p>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26860</w:t>
            </w:r>
          </w:p>
        </w:tc>
        <w:tc>
          <w:tcPr>
            <w:tcW w:w="388"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28350</w:t>
            </w:r>
            <w:r>
              <w:rPr>
                <w:snapToGrid w:val="0"/>
                <w:sz w:val="18"/>
                <w:szCs w:val="18"/>
                <w:lang w:eastAsia="ru-RU"/>
              </w:rPr>
              <w:t>/</w:t>
            </w:r>
          </w:p>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28850</w:t>
            </w:r>
          </w:p>
        </w:tc>
        <w:tc>
          <w:tcPr>
            <w:tcW w:w="389"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30070</w:t>
            </w:r>
            <w:r>
              <w:rPr>
                <w:snapToGrid w:val="0"/>
                <w:sz w:val="18"/>
                <w:szCs w:val="18"/>
                <w:lang w:eastAsia="ru-RU"/>
              </w:rPr>
              <w:t>/</w:t>
            </w:r>
          </w:p>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31050</w:t>
            </w:r>
          </w:p>
        </w:tc>
      </w:tr>
      <w:tr w:rsidR="002F11D7" w:rsidRPr="00A73297" w:rsidTr="00DD2675">
        <w:trPr>
          <w:trHeight w:val="645"/>
        </w:trPr>
        <w:tc>
          <w:tcPr>
            <w:tcW w:w="209"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widowControl w:val="0"/>
              <w:autoSpaceDE w:val="0"/>
              <w:autoSpaceDN w:val="0"/>
              <w:adjustRightInd w:val="0"/>
              <w:jc w:val="center"/>
              <w:rPr>
                <w:sz w:val="18"/>
                <w:szCs w:val="18"/>
              </w:rPr>
            </w:pPr>
            <w:r>
              <w:rPr>
                <w:sz w:val="18"/>
                <w:szCs w:val="18"/>
              </w:rPr>
              <w:t>5.</w:t>
            </w:r>
          </w:p>
        </w:tc>
        <w:tc>
          <w:tcPr>
            <w:tcW w:w="1837" w:type="pct"/>
            <w:tcBorders>
              <w:top w:val="single" w:sz="4" w:space="0" w:color="auto"/>
              <w:left w:val="single" w:sz="4" w:space="0" w:color="auto"/>
              <w:bottom w:val="single" w:sz="4" w:space="0" w:color="auto"/>
              <w:right w:val="single" w:sz="4" w:space="0" w:color="auto"/>
            </w:tcBorders>
            <w:vAlign w:val="center"/>
          </w:tcPr>
          <w:p w:rsidR="002F11D7" w:rsidRPr="00B71722" w:rsidRDefault="002F11D7" w:rsidP="00AD6AB4">
            <w:pPr>
              <w:widowControl w:val="0"/>
              <w:autoSpaceDE w:val="0"/>
              <w:autoSpaceDN w:val="0"/>
              <w:adjustRightInd w:val="0"/>
              <w:rPr>
                <w:sz w:val="21"/>
                <w:szCs w:val="21"/>
              </w:rPr>
            </w:pPr>
            <w:r w:rsidRPr="00B71722">
              <w:rPr>
                <w:sz w:val="21"/>
                <w:szCs w:val="21"/>
              </w:rPr>
              <w:t xml:space="preserve">Индекс  </w:t>
            </w:r>
          </w:p>
          <w:p w:rsidR="002F11D7" w:rsidRPr="00B71722" w:rsidRDefault="002F11D7" w:rsidP="00AD6AB4">
            <w:pPr>
              <w:widowControl w:val="0"/>
              <w:autoSpaceDE w:val="0"/>
              <w:autoSpaceDN w:val="0"/>
              <w:adjustRightInd w:val="0"/>
              <w:rPr>
                <w:sz w:val="21"/>
                <w:szCs w:val="21"/>
              </w:rPr>
            </w:pPr>
            <w:r w:rsidRPr="00B71722">
              <w:rPr>
                <w:sz w:val="21"/>
                <w:szCs w:val="21"/>
              </w:rPr>
              <w:t xml:space="preserve">производства  </w:t>
            </w:r>
          </w:p>
          <w:p w:rsidR="002F11D7" w:rsidRPr="00B71722" w:rsidRDefault="002F11D7" w:rsidP="00AD6AB4">
            <w:pPr>
              <w:widowControl w:val="0"/>
              <w:autoSpaceDE w:val="0"/>
              <w:autoSpaceDN w:val="0"/>
              <w:adjustRightInd w:val="0"/>
              <w:rPr>
                <w:sz w:val="21"/>
                <w:szCs w:val="21"/>
              </w:rPr>
            </w:pPr>
          </w:p>
        </w:tc>
        <w:tc>
          <w:tcPr>
            <w:tcW w:w="495" w:type="pct"/>
            <w:tcBorders>
              <w:top w:val="single" w:sz="4" w:space="0" w:color="auto"/>
              <w:left w:val="single" w:sz="4" w:space="0" w:color="auto"/>
              <w:bottom w:val="single" w:sz="4" w:space="0" w:color="auto"/>
              <w:right w:val="single" w:sz="4" w:space="0" w:color="auto"/>
            </w:tcBorders>
            <w:vAlign w:val="center"/>
          </w:tcPr>
          <w:p w:rsidR="00B71722" w:rsidRDefault="00B71722" w:rsidP="00AD6AB4">
            <w:pPr>
              <w:widowControl w:val="0"/>
              <w:autoSpaceDE w:val="0"/>
              <w:autoSpaceDN w:val="0"/>
              <w:adjustRightInd w:val="0"/>
              <w:jc w:val="center"/>
              <w:rPr>
                <w:sz w:val="18"/>
                <w:szCs w:val="18"/>
              </w:rPr>
            </w:pPr>
          </w:p>
          <w:p w:rsidR="002F11D7" w:rsidRPr="00A73297" w:rsidRDefault="002F11D7" w:rsidP="00AD6AB4">
            <w:pPr>
              <w:widowControl w:val="0"/>
              <w:autoSpaceDE w:val="0"/>
              <w:autoSpaceDN w:val="0"/>
              <w:adjustRightInd w:val="0"/>
              <w:jc w:val="center"/>
              <w:rPr>
                <w:sz w:val="18"/>
                <w:szCs w:val="18"/>
              </w:rPr>
            </w:pPr>
            <w:r w:rsidRPr="00A73297">
              <w:rPr>
                <w:sz w:val="18"/>
                <w:szCs w:val="18"/>
              </w:rPr>
              <w:t>в % к</w:t>
            </w:r>
          </w:p>
          <w:p w:rsidR="002F11D7" w:rsidRPr="00A73297" w:rsidRDefault="002F11D7" w:rsidP="00AD6AB4">
            <w:pPr>
              <w:widowControl w:val="0"/>
              <w:autoSpaceDE w:val="0"/>
              <w:autoSpaceDN w:val="0"/>
              <w:adjustRightInd w:val="0"/>
              <w:jc w:val="center"/>
              <w:rPr>
                <w:sz w:val="18"/>
                <w:szCs w:val="18"/>
              </w:rPr>
            </w:pPr>
            <w:proofErr w:type="spellStart"/>
            <w:r>
              <w:rPr>
                <w:sz w:val="18"/>
                <w:szCs w:val="18"/>
              </w:rPr>
              <w:t>предыдущ</w:t>
            </w:r>
            <w:proofErr w:type="spellEnd"/>
            <w:r>
              <w:rPr>
                <w:sz w:val="18"/>
                <w:szCs w:val="18"/>
              </w:rPr>
              <w:t>.</w:t>
            </w:r>
          </w:p>
          <w:p w:rsidR="002F11D7" w:rsidRPr="00A73297" w:rsidRDefault="002F11D7" w:rsidP="00B71722">
            <w:pPr>
              <w:widowControl w:val="0"/>
              <w:autoSpaceDE w:val="0"/>
              <w:autoSpaceDN w:val="0"/>
              <w:adjustRightInd w:val="0"/>
              <w:jc w:val="center"/>
              <w:rPr>
                <w:sz w:val="18"/>
                <w:szCs w:val="18"/>
              </w:rPr>
            </w:pPr>
            <w:r w:rsidRPr="00A73297">
              <w:rPr>
                <w:sz w:val="18"/>
                <w:szCs w:val="18"/>
              </w:rPr>
              <w:t>году</w:t>
            </w:r>
          </w:p>
        </w:tc>
        <w:tc>
          <w:tcPr>
            <w:tcW w:w="415"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98,1</w:t>
            </w:r>
          </w:p>
        </w:tc>
        <w:tc>
          <w:tcPr>
            <w:tcW w:w="455"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suppressAutoHyphens w:val="0"/>
              <w:jc w:val="center"/>
              <w:rPr>
                <w:snapToGrid w:val="0"/>
                <w:sz w:val="18"/>
                <w:szCs w:val="18"/>
                <w:lang w:eastAsia="ru-RU"/>
              </w:rPr>
            </w:pPr>
            <w:r>
              <w:rPr>
                <w:snapToGrid w:val="0"/>
                <w:sz w:val="18"/>
                <w:szCs w:val="18"/>
                <w:lang w:eastAsia="ru-RU"/>
              </w:rPr>
              <w:t>-</w:t>
            </w:r>
          </w:p>
        </w:tc>
        <w:tc>
          <w:tcPr>
            <w:tcW w:w="424"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98,0</w:t>
            </w:r>
          </w:p>
        </w:tc>
        <w:tc>
          <w:tcPr>
            <w:tcW w:w="389"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100,0</w:t>
            </w:r>
            <w:r>
              <w:rPr>
                <w:snapToGrid w:val="0"/>
                <w:sz w:val="18"/>
                <w:szCs w:val="18"/>
                <w:lang w:eastAsia="ru-RU"/>
              </w:rPr>
              <w:t>/</w:t>
            </w:r>
          </w:p>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101,5</w:t>
            </w:r>
          </w:p>
        </w:tc>
        <w:tc>
          <w:tcPr>
            <w:tcW w:w="388"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100,5</w:t>
            </w:r>
            <w:r>
              <w:rPr>
                <w:snapToGrid w:val="0"/>
                <w:sz w:val="18"/>
                <w:szCs w:val="18"/>
                <w:lang w:eastAsia="ru-RU"/>
              </w:rPr>
              <w:t>/</w:t>
            </w:r>
          </w:p>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102,0</w:t>
            </w:r>
          </w:p>
        </w:tc>
        <w:tc>
          <w:tcPr>
            <w:tcW w:w="389"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101,0</w:t>
            </w:r>
            <w:r>
              <w:rPr>
                <w:snapToGrid w:val="0"/>
                <w:sz w:val="18"/>
                <w:szCs w:val="18"/>
                <w:lang w:eastAsia="ru-RU"/>
              </w:rPr>
              <w:t>/</w:t>
            </w:r>
          </w:p>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102,5</w:t>
            </w:r>
          </w:p>
        </w:tc>
      </w:tr>
      <w:tr w:rsidR="002F11D7" w:rsidRPr="00A73297" w:rsidTr="00DD2675">
        <w:trPr>
          <w:trHeight w:val="20"/>
        </w:trPr>
        <w:tc>
          <w:tcPr>
            <w:tcW w:w="209"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widowControl w:val="0"/>
              <w:autoSpaceDE w:val="0"/>
              <w:autoSpaceDN w:val="0"/>
              <w:adjustRightInd w:val="0"/>
              <w:jc w:val="center"/>
              <w:rPr>
                <w:sz w:val="18"/>
                <w:szCs w:val="18"/>
              </w:rPr>
            </w:pPr>
            <w:r>
              <w:rPr>
                <w:sz w:val="18"/>
                <w:szCs w:val="18"/>
              </w:rPr>
              <w:t>6.</w:t>
            </w:r>
          </w:p>
        </w:tc>
        <w:tc>
          <w:tcPr>
            <w:tcW w:w="1837" w:type="pct"/>
            <w:tcBorders>
              <w:top w:val="single" w:sz="4" w:space="0" w:color="auto"/>
              <w:left w:val="single" w:sz="4" w:space="0" w:color="auto"/>
              <w:bottom w:val="single" w:sz="4" w:space="0" w:color="auto"/>
              <w:right w:val="single" w:sz="4" w:space="0" w:color="auto"/>
            </w:tcBorders>
            <w:vAlign w:val="center"/>
          </w:tcPr>
          <w:p w:rsidR="002F11D7" w:rsidRPr="00B71722" w:rsidRDefault="002F11D7" w:rsidP="00AD6AB4">
            <w:pPr>
              <w:widowControl w:val="0"/>
              <w:autoSpaceDE w:val="0"/>
              <w:autoSpaceDN w:val="0"/>
              <w:adjustRightInd w:val="0"/>
              <w:rPr>
                <w:sz w:val="21"/>
                <w:szCs w:val="21"/>
              </w:rPr>
            </w:pPr>
            <w:r w:rsidRPr="00B71722">
              <w:rPr>
                <w:sz w:val="21"/>
                <w:szCs w:val="21"/>
              </w:rPr>
              <w:t xml:space="preserve">Инвестиции в основной капитал за счет всех источников финансирования </w:t>
            </w:r>
          </w:p>
          <w:p w:rsidR="002F11D7" w:rsidRPr="00B71722" w:rsidRDefault="002F11D7" w:rsidP="00AD6AB4">
            <w:pPr>
              <w:widowControl w:val="0"/>
              <w:autoSpaceDE w:val="0"/>
              <w:autoSpaceDN w:val="0"/>
              <w:adjustRightInd w:val="0"/>
              <w:rPr>
                <w:sz w:val="21"/>
                <w:szCs w:val="21"/>
              </w:rPr>
            </w:pPr>
          </w:p>
        </w:tc>
        <w:tc>
          <w:tcPr>
            <w:tcW w:w="495"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widowControl w:val="0"/>
              <w:autoSpaceDE w:val="0"/>
              <w:autoSpaceDN w:val="0"/>
              <w:adjustRightInd w:val="0"/>
              <w:jc w:val="center"/>
              <w:rPr>
                <w:sz w:val="18"/>
                <w:szCs w:val="18"/>
              </w:rPr>
            </w:pPr>
            <w:r w:rsidRPr="00A73297">
              <w:rPr>
                <w:sz w:val="18"/>
                <w:szCs w:val="18"/>
              </w:rPr>
              <w:t>млн. руб.</w:t>
            </w:r>
          </w:p>
        </w:tc>
        <w:tc>
          <w:tcPr>
            <w:tcW w:w="415"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8213,4</w:t>
            </w:r>
          </w:p>
        </w:tc>
        <w:tc>
          <w:tcPr>
            <w:tcW w:w="455"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suppressAutoHyphens w:val="0"/>
              <w:jc w:val="center"/>
              <w:rPr>
                <w:snapToGrid w:val="0"/>
                <w:sz w:val="18"/>
                <w:szCs w:val="18"/>
                <w:lang w:eastAsia="ru-RU"/>
              </w:rPr>
            </w:pPr>
            <w:r>
              <w:rPr>
                <w:snapToGrid w:val="0"/>
                <w:sz w:val="18"/>
                <w:szCs w:val="18"/>
                <w:lang w:eastAsia="ru-RU"/>
              </w:rPr>
              <w:t>12500</w:t>
            </w:r>
          </w:p>
        </w:tc>
        <w:tc>
          <w:tcPr>
            <w:tcW w:w="424"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8426,5</w:t>
            </w:r>
          </w:p>
        </w:tc>
        <w:tc>
          <w:tcPr>
            <w:tcW w:w="389"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8637,2</w:t>
            </w:r>
            <w:r>
              <w:rPr>
                <w:snapToGrid w:val="0"/>
                <w:sz w:val="18"/>
                <w:szCs w:val="18"/>
                <w:lang w:eastAsia="ru-RU"/>
              </w:rPr>
              <w:t>/</w:t>
            </w:r>
          </w:p>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8805,7</w:t>
            </w:r>
          </w:p>
        </w:tc>
        <w:tc>
          <w:tcPr>
            <w:tcW w:w="388"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9025,8</w:t>
            </w:r>
            <w:r>
              <w:rPr>
                <w:snapToGrid w:val="0"/>
                <w:sz w:val="18"/>
                <w:szCs w:val="18"/>
                <w:lang w:eastAsia="ru-RU"/>
              </w:rPr>
              <w:t>/</w:t>
            </w:r>
          </w:p>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9378,1</w:t>
            </w:r>
          </w:p>
        </w:tc>
        <w:tc>
          <w:tcPr>
            <w:tcW w:w="389"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9386,9</w:t>
            </w:r>
            <w:r>
              <w:rPr>
                <w:snapToGrid w:val="0"/>
                <w:sz w:val="18"/>
                <w:szCs w:val="18"/>
                <w:lang w:eastAsia="ru-RU"/>
              </w:rPr>
              <w:t>/</w:t>
            </w:r>
          </w:p>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9940,7</w:t>
            </w:r>
          </w:p>
        </w:tc>
      </w:tr>
      <w:tr w:rsidR="002F11D7" w:rsidRPr="00A73297" w:rsidTr="00DD2675">
        <w:trPr>
          <w:trHeight w:val="20"/>
        </w:trPr>
        <w:tc>
          <w:tcPr>
            <w:tcW w:w="209"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autoSpaceDE w:val="0"/>
              <w:snapToGrid w:val="0"/>
              <w:jc w:val="center"/>
              <w:rPr>
                <w:bCs/>
                <w:sz w:val="18"/>
                <w:szCs w:val="18"/>
              </w:rPr>
            </w:pPr>
            <w:r>
              <w:rPr>
                <w:bCs/>
                <w:sz w:val="18"/>
                <w:szCs w:val="18"/>
              </w:rPr>
              <w:t>7.</w:t>
            </w:r>
          </w:p>
        </w:tc>
        <w:tc>
          <w:tcPr>
            <w:tcW w:w="1837" w:type="pct"/>
            <w:tcBorders>
              <w:top w:val="single" w:sz="4" w:space="0" w:color="auto"/>
              <w:left w:val="single" w:sz="4" w:space="0" w:color="auto"/>
              <w:bottom w:val="single" w:sz="4" w:space="0" w:color="auto"/>
              <w:right w:val="single" w:sz="4" w:space="0" w:color="auto"/>
            </w:tcBorders>
            <w:vAlign w:val="center"/>
          </w:tcPr>
          <w:p w:rsidR="002F11D7" w:rsidRPr="00B71722" w:rsidRDefault="002F11D7" w:rsidP="00AD6AB4">
            <w:pPr>
              <w:autoSpaceDE w:val="0"/>
              <w:snapToGrid w:val="0"/>
              <w:rPr>
                <w:bCs/>
                <w:sz w:val="21"/>
                <w:szCs w:val="21"/>
              </w:rPr>
            </w:pPr>
            <w:r w:rsidRPr="00B71722">
              <w:rPr>
                <w:bCs/>
                <w:sz w:val="21"/>
                <w:szCs w:val="21"/>
              </w:rPr>
              <w:t>Ввод в действие жилых домов</w:t>
            </w:r>
          </w:p>
        </w:tc>
        <w:tc>
          <w:tcPr>
            <w:tcW w:w="495"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pStyle w:val="a6"/>
              <w:snapToGrid w:val="0"/>
              <w:jc w:val="center"/>
              <w:rPr>
                <w:sz w:val="18"/>
                <w:szCs w:val="18"/>
              </w:rPr>
            </w:pPr>
            <w:r w:rsidRPr="00A73297">
              <w:rPr>
                <w:sz w:val="18"/>
                <w:szCs w:val="18"/>
              </w:rPr>
              <w:t>тыс. кв. м</w:t>
            </w:r>
            <w:r w:rsidRPr="00A73297">
              <w:rPr>
                <w:bCs/>
                <w:sz w:val="18"/>
                <w:szCs w:val="18"/>
              </w:rPr>
              <w:t xml:space="preserve"> общей площади</w:t>
            </w:r>
          </w:p>
        </w:tc>
        <w:tc>
          <w:tcPr>
            <w:tcW w:w="415"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155,975</w:t>
            </w:r>
          </w:p>
        </w:tc>
        <w:tc>
          <w:tcPr>
            <w:tcW w:w="455"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suppressAutoHyphens w:val="0"/>
              <w:jc w:val="center"/>
              <w:rPr>
                <w:snapToGrid w:val="0"/>
                <w:sz w:val="18"/>
                <w:szCs w:val="18"/>
                <w:lang w:eastAsia="ru-RU"/>
              </w:rPr>
            </w:pPr>
            <w:r>
              <w:rPr>
                <w:snapToGrid w:val="0"/>
                <w:sz w:val="18"/>
                <w:szCs w:val="18"/>
                <w:lang w:eastAsia="ru-RU"/>
              </w:rPr>
              <w:t>160,0</w:t>
            </w:r>
          </w:p>
        </w:tc>
        <w:tc>
          <w:tcPr>
            <w:tcW w:w="424"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166,0</w:t>
            </w:r>
          </w:p>
        </w:tc>
        <w:tc>
          <w:tcPr>
            <w:tcW w:w="389"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170,0</w:t>
            </w:r>
            <w:r>
              <w:rPr>
                <w:snapToGrid w:val="0"/>
                <w:sz w:val="18"/>
                <w:szCs w:val="18"/>
                <w:lang w:eastAsia="ru-RU"/>
              </w:rPr>
              <w:t>/</w:t>
            </w:r>
          </w:p>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174,0</w:t>
            </w:r>
          </w:p>
        </w:tc>
        <w:tc>
          <w:tcPr>
            <w:tcW w:w="388"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176,0</w:t>
            </w:r>
            <w:r>
              <w:rPr>
                <w:snapToGrid w:val="0"/>
                <w:sz w:val="18"/>
                <w:szCs w:val="18"/>
                <w:lang w:eastAsia="ru-RU"/>
              </w:rPr>
              <w:t>/</w:t>
            </w:r>
          </w:p>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183,0</w:t>
            </w:r>
          </w:p>
        </w:tc>
        <w:tc>
          <w:tcPr>
            <w:tcW w:w="389"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183,0</w:t>
            </w:r>
            <w:r>
              <w:rPr>
                <w:snapToGrid w:val="0"/>
                <w:sz w:val="18"/>
                <w:szCs w:val="18"/>
                <w:lang w:eastAsia="ru-RU"/>
              </w:rPr>
              <w:t>/</w:t>
            </w:r>
          </w:p>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192,0</w:t>
            </w:r>
          </w:p>
        </w:tc>
      </w:tr>
      <w:tr w:rsidR="002F11D7" w:rsidRPr="00A73297" w:rsidTr="00DD2675">
        <w:trPr>
          <w:trHeight w:val="329"/>
        </w:trPr>
        <w:tc>
          <w:tcPr>
            <w:tcW w:w="209"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autoSpaceDE w:val="0"/>
              <w:snapToGrid w:val="0"/>
              <w:jc w:val="center"/>
              <w:rPr>
                <w:bCs/>
                <w:sz w:val="18"/>
                <w:szCs w:val="18"/>
              </w:rPr>
            </w:pPr>
            <w:r>
              <w:rPr>
                <w:bCs/>
                <w:sz w:val="18"/>
                <w:szCs w:val="18"/>
              </w:rPr>
              <w:t>8.</w:t>
            </w:r>
          </w:p>
        </w:tc>
        <w:tc>
          <w:tcPr>
            <w:tcW w:w="1837" w:type="pct"/>
            <w:tcBorders>
              <w:top w:val="single" w:sz="4" w:space="0" w:color="auto"/>
              <w:left w:val="single" w:sz="4" w:space="0" w:color="auto"/>
              <w:bottom w:val="single" w:sz="4" w:space="0" w:color="auto"/>
              <w:right w:val="single" w:sz="4" w:space="0" w:color="auto"/>
            </w:tcBorders>
            <w:vAlign w:val="center"/>
          </w:tcPr>
          <w:p w:rsidR="002F11D7" w:rsidRPr="00B71722" w:rsidRDefault="002F11D7" w:rsidP="00AD6AB4">
            <w:pPr>
              <w:autoSpaceDE w:val="0"/>
              <w:snapToGrid w:val="0"/>
              <w:rPr>
                <w:bCs/>
                <w:sz w:val="21"/>
                <w:szCs w:val="21"/>
              </w:rPr>
            </w:pPr>
            <w:r w:rsidRPr="00B71722">
              <w:rPr>
                <w:bCs/>
                <w:sz w:val="21"/>
                <w:szCs w:val="21"/>
              </w:rPr>
              <w:t>Оборот розничной торговли</w:t>
            </w:r>
          </w:p>
          <w:p w:rsidR="002F11D7" w:rsidRPr="00B71722" w:rsidRDefault="002F11D7" w:rsidP="00AD6AB4">
            <w:pPr>
              <w:autoSpaceDE w:val="0"/>
              <w:rPr>
                <w:sz w:val="21"/>
                <w:szCs w:val="21"/>
              </w:rPr>
            </w:pPr>
            <w:r w:rsidRPr="00B71722">
              <w:rPr>
                <w:sz w:val="21"/>
                <w:szCs w:val="21"/>
              </w:rPr>
              <w:t>(по полному кругу организаций)</w:t>
            </w:r>
          </w:p>
          <w:p w:rsidR="002F11D7" w:rsidRPr="00B71722" w:rsidRDefault="002F11D7" w:rsidP="00AD6AB4">
            <w:pPr>
              <w:autoSpaceDE w:val="0"/>
              <w:rPr>
                <w:sz w:val="21"/>
                <w:szCs w:val="21"/>
              </w:rPr>
            </w:pPr>
          </w:p>
        </w:tc>
        <w:tc>
          <w:tcPr>
            <w:tcW w:w="495"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snapToGrid w:val="0"/>
              <w:jc w:val="center"/>
              <w:rPr>
                <w:sz w:val="18"/>
                <w:szCs w:val="18"/>
              </w:rPr>
            </w:pPr>
            <w:r w:rsidRPr="00A73297">
              <w:rPr>
                <w:sz w:val="18"/>
                <w:szCs w:val="18"/>
              </w:rPr>
              <w:t>млн. руб.</w:t>
            </w:r>
          </w:p>
        </w:tc>
        <w:tc>
          <w:tcPr>
            <w:tcW w:w="415"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60481,2</w:t>
            </w:r>
          </w:p>
        </w:tc>
        <w:tc>
          <w:tcPr>
            <w:tcW w:w="455"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suppressAutoHyphens w:val="0"/>
              <w:jc w:val="center"/>
              <w:rPr>
                <w:snapToGrid w:val="0"/>
                <w:sz w:val="18"/>
                <w:szCs w:val="18"/>
                <w:lang w:eastAsia="ru-RU"/>
              </w:rPr>
            </w:pPr>
            <w:r>
              <w:rPr>
                <w:snapToGrid w:val="0"/>
                <w:sz w:val="18"/>
                <w:szCs w:val="18"/>
                <w:lang w:eastAsia="ru-RU"/>
              </w:rPr>
              <w:t>68500</w:t>
            </w:r>
          </w:p>
        </w:tc>
        <w:tc>
          <w:tcPr>
            <w:tcW w:w="424"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62500</w:t>
            </w:r>
          </w:p>
        </w:tc>
        <w:tc>
          <w:tcPr>
            <w:tcW w:w="389"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66560</w:t>
            </w:r>
            <w:r>
              <w:rPr>
                <w:snapToGrid w:val="0"/>
                <w:sz w:val="18"/>
                <w:szCs w:val="18"/>
                <w:lang w:eastAsia="ru-RU"/>
              </w:rPr>
              <w:t>/</w:t>
            </w:r>
          </w:p>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68200</w:t>
            </w:r>
          </w:p>
        </w:tc>
        <w:tc>
          <w:tcPr>
            <w:tcW w:w="388"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70560</w:t>
            </w:r>
            <w:r>
              <w:rPr>
                <w:snapToGrid w:val="0"/>
                <w:sz w:val="18"/>
                <w:szCs w:val="18"/>
                <w:lang w:eastAsia="ru-RU"/>
              </w:rPr>
              <w:t>/</w:t>
            </w:r>
          </w:p>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75250</w:t>
            </w:r>
          </w:p>
        </w:tc>
        <w:tc>
          <w:tcPr>
            <w:tcW w:w="389"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74440</w:t>
            </w:r>
            <w:r>
              <w:rPr>
                <w:snapToGrid w:val="0"/>
                <w:sz w:val="18"/>
                <w:szCs w:val="18"/>
                <w:lang w:eastAsia="ru-RU"/>
              </w:rPr>
              <w:t>/</w:t>
            </w:r>
          </w:p>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82300</w:t>
            </w:r>
          </w:p>
        </w:tc>
      </w:tr>
      <w:tr w:rsidR="002F11D7" w:rsidRPr="00A73297" w:rsidTr="00DD2675">
        <w:trPr>
          <w:trHeight w:val="551"/>
        </w:trPr>
        <w:tc>
          <w:tcPr>
            <w:tcW w:w="209"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autoSpaceDE w:val="0"/>
              <w:snapToGrid w:val="0"/>
              <w:jc w:val="center"/>
              <w:rPr>
                <w:bCs/>
                <w:sz w:val="18"/>
                <w:szCs w:val="18"/>
              </w:rPr>
            </w:pPr>
            <w:r>
              <w:rPr>
                <w:bCs/>
                <w:sz w:val="18"/>
                <w:szCs w:val="18"/>
              </w:rPr>
              <w:t>9.</w:t>
            </w:r>
          </w:p>
        </w:tc>
        <w:tc>
          <w:tcPr>
            <w:tcW w:w="1837" w:type="pct"/>
            <w:tcBorders>
              <w:top w:val="single" w:sz="4" w:space="0" w:color="auto"/>
              <w:left w:val="single" w:sz="4" w:space="0" w:color="auto"/>
              <w:bottom w:val="single" w:sz="4" w:space="0" w:color="auto"/>
              <w:right w:val="single" w:sz="4" w:space="0" w:color="auto"/>
            </w:tcBorders>
            <w:vAlign w:val="center"/>
          </w:tcPr>
          <w:p w:rsidR="002F11D7" w:rsidRPr="00B71722" w:rsidRDefault="002F11D7" w:rsidP="00AD6AB4">
            <w:pPr>
              <w:autoSpaceDE w:val="0"/>
              <w:snapToGrid w:val="0"/>
              <w:rPr>
                <w:bCs/>
                <w:sz w:val="21"/>
                <w:szCs w:val="21"/>
              </w:rPr>
            </w:pPr>
            <w:r w:rsidRPr="00B71722">
              <w:rPr>
                <w:bCs/>
                <w:sz w:val="21"/>
                <w:szCs w:val="21"/>
              </w:rPr>
              <w:t>Объем платных услуг населению</w:t>
            </w:r>
          </w:p>
          <w:p w:rsidR="002F11D7" w:rsidRPr="00B71722" w:rsidRDefault="002F11D7" w:rsidP="00AD6AB4">
            <w:pPr>
              <w:autoSpaceDE w:val="0"/>
              <w:rPr>
                <w:sz w:val="21"/>
                <w:szCs w:val="21"/>
              </w:rPr>
            </w:pPr>
            <w:r w:rsidRPr="00B71722">
              <w:rPr>
                <w:bCs/>
                <w:sz w:val="21"/>
                <w:szCs w:val="21"/>
              </w:rPr>
              <w:t>(</w:t>
            </w:r>
            <w:r w:rsidRPr="00B71722">
              <w:rPr>
                <w:sz w:val="21"/>
                <w:szCs w:val="21"/>
              </w:rPr>
              <w:t>по крупным и средним организациям)</w:t>
            </w:r>
          </w:p>
        </w:tc>
        <w:tc>
          <w:tcPr>
            <w:tcW w:w="495"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snapToGrid w:val="0"/>
              <w:jc w:val="center"/>
              <w:rPr>
                <w:sz w:val="18"/>
                <w:szCs w:val="18"/>
              </w:rPr>
            </w:pPr>
            <w:r w:rsidRPr="00A73297">
              <w:rPr>
                <w:sz w:val="18"/>
                <w:szCs w:val="18"/>
              </w:rPr>
              <w:t>млн. руб.</w:t>
            </w:r>
          </w:p>
          <w:p w:rsidR="002F11D7" w:rsidRPr="00A73297" w:rsidRDefault="002F11D7" w:rsidP="00AD6AB4">
            <w:pPr>
              <w:pStyle w:val="a6"/>
              <w:jc w:val="center"/>
              <w:rPr>
                <w:sz w:val="18"/>
                <w:szCs w:val="18"/>
              </w:rPr>
            </w:pPr>
          </w:p>
        </w:tc>
        <w:tc>
          <w:tcPr>
            <w:tcW w:w="415"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10045,1</w:t>
            </w:r>
          </w:p>
        </w:tc>
        <w:tc>
          <w:tcPr>
            <w:tcW w:w="455"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suppressAutoHyphens w:val="0"/>
              <w:jc w:val="center"/>
              <w:rPr>
                <w:snapToGrid w:val="0"/>
                <w:sz w:val="18"/>
                <w:szCs w:val="18"/>
                <w:lang w:eastAsia="ru-RU"/>
              </w:rPr>
            </w:pPr>
            <w:r>
              <w:rPr>
                <w:snapToGrid w:val="0"/>
                <w:sz w:val="18"/>
                <w:szCs w:val="18"/>
                <w:lang w:eastAsia="ru-RU"/>
              </w:rPr>
              <w:t>11380</w:t>
            </w:r>
          </w:p>
        </w:tc>
        <w:tc>
          <w:tcPr>
            <w:tcW w:w="424"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11150,06</w:t>
            </w:r>
          </w:p>
        </w:tc>
        <w:tc>
          <w:tcPr>
            <w:tcW w:w="389"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12260</w:t>
            </w:r>
            <w:r>
              <w:rPr>
                <w:snapToGrid w:val="0"/>
                <w:sz w:val="18"/>
                <w:szCs w:val="18"/>
                <w:lang w:eastAsia="ru-RU"/>
              </w:rPr>
              <w:t>/</w:t>
            </w:r>
          </w:p>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12370</w:t>
            </w:r>
          </w:p>
        </w:tc>
        <w:tc>
          <w:tcPr>
            <w:tcW w:w="388"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13500</w:t>
            </w:r>
            <w:r>
              <w:rPr>
                <w:snapToGrid w:val="0"/>
                <w:sz w:val="18"/>
                <w:szCs w:val="18"/>
                <w:lang w:eastAsia="ru-RU"/>
              </w:rPr>
              <w:t>/</w:t>
            </w:r>
          </w:p>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13750</w:t>
            </w:r>
          </w:p>
        </w:tc>
        <w:tc>
          <w:tcPr>
            <w:tcW w:w="389"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14780</w:t>
            </w:r>
            <w:r>
              <w:rPr>
                <w:snapToGrid w:val="0"/>
                <w:sz w:val="18"/>
                <w:szCs w:val="18"/>
                <w:lang w:eastAsia="ru-RU"/>
              </w:rPr>
              <w:t>/</w:t>
            </w:r>
          </w:p>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15190</w:t>
            </w:r>
          </w:p>
        </w:tc>
      </w:tr>
      <w:tr w:rsidR="002F11D7" w:rsidRPr="00A73297" w:rsidTr="00DD2675">
        <w:trPr>
          <w:trHeight w:val="404"/>
        </w:trPr>
        <w:tc>
          <w:tcPr>
            <w:tcW w:w="209" w:type="pct"/>
            <w:tcBorders>
              <w:top w:val="single" w:sz="4" w:space="0" w:color="auto"/>
              <w:left w:val="single" w:sz="4" w:space="0" w:color="auto"/>
              <w:bottom w:val="single" w:sz="4" w:space="0" w:color="auto"/>
              <w:right w:val="single" w:sz="4" w:space="0" w:color="auto"/>
            </w:tcBorders>
            <w:vAlign w:val="center"/>
          </w:tcPr>
          <w:p w:rsidR="002F11D7" w:rsidRDefault="002F11D7" w:rsidP="00AD6AB4">
            <w:pPr>
              <w:widowControl w:val="0"/>
              <w:autoSpaceDE w:val="0"/>
              <w:autoSpaceDN w:val="0"/>
              <w:adjustRightInd w:val="0"/>
              <w:jc w:val="center"/>
              <w:rPr>
                <w:sz w:val="18"/>
                <w:szCs w:val="18"/>
              </w:rPr>
            </w:pPr>
            <w:r>
              <w:rPr>
                <w:sz w:val="18"/>
                <w:szCs w:val="18"/>
              </w:rPr>
              <w:t>10.</w:t>
            </w:r>
          </w:p>
        </w:tc>
        <w:tc>
          <w:tcPr>
            <w:tcW w:w="1837" w:type="pct"/>
            <w:tcBorders>
              <w:top w:val="single" w:sz="4" w:space="0" w:color="auto"/>
              <w:left w:val="single" w:sz="4" w:space="0" w:color="auto"/>
              <w:bottom w:val="single" w:sz="4" w:space="0" w:color="auto"/>
              <w:right w:val="single" w:sz="4" w:space="0" w:color="auto"/>
            </w:tcBorders>
            <w:vAlign w:val="center"/>
          </w:tcPr>
          <w:p w:rsidR="002F11D7" w:rsidRPr="00B71722" w:rsidRDefault="002F11D7" w:rsidP="00AD6AB4">
            <w:pPr>
              <w:widowControl w:val="0"/>
              <w:autoSpaceDE w:val="0"/>
              <w:autoSpaceDN w:val="0"/>
              <w:adjustRightInd w:val="0"/>
              <w:rPr>
                <w:sz w:val="21"/>
                <w:szCs w:val="21"/>
              </w:rPr>
            </w:pPr>
            <w:r w:rsidRPr="00B71722">
              <w:rPr>
                <w:sz w:val="21"/>
                <w:szCs w:val="21"/>
              </w:rPr>
              <w:t xml:space="preserve">Фонд заработной платы с учетом необлагаемой его части (для расчета налога на доходы физических лиц) </w:t>
            </w:r>
          </w:p>
        </w:tc>
        <w:tc>
          <w:tcPr>
            <w:tcW w:w="495"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widowControl w:val="0"/>
              <w:autoSpaceDE w:val="0"/>
              <w:autoSpaceDN w:val="0"/>
              <w:adjustRightInd w:val="0"/>
              <w:jc w:val="center"/>
              <w:rPr>
                <w:sz w:val="18"/>
                <w:szCs w:val="18"/>
              </w:rPr>
            </w:pPr>
            <w:r w:rsidRPr="00A73297">
              <w:rPr>
                <w:sz w:val="18"/>
                <w:szCs w:val="18"/>
              </w:rPr>
              <w:t>млн.</w:t>
            </w:r>
            <w:r>
              <w:rPr>
                <w:sz w:val="18"/>
                <w:szCs w:val="18"/>
              </w:rPr>
              <w:t xml:space="preserve"> </w:t>
            </w:r>
            <w:r w:rsidRPr="00A73297">
              <w:rPr>
                <w:sz w:val="18"/>
                <w:szCs w:val="18"/>
              </w:rPr>
              <w:t>руб.</w:t>
            </w:r>
          </w:p>
        </w:tc>
        <w:tc>
          <w:tcPr>
            <w:tcW w:w="415"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39388,4</w:t>
            </w:r>
          </w:p>
        </w:tc>
        <w:tc>
          <w:tcPr>
            <w:tcW w:w="455"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suppressAutoHyphens w:val="0"/>
              <w:jc w:val="center"/>
              <w:rPr>
                <w:snapToGrid w:val="0"/>
                <w:sz w:val="18"/>
                <w:szCs w:val="18"/>
                <w:lang w:eastAsia="ru-RU"/>
              </w:rPr>
            </w:pPr>
            <w:r>
              <w:rPr>
                <w:snapToGrid w:val="0"/>
                <w:sz w:val="18"/>
                <w:szCs w:val="18"/>
                <w:lang w:eastAsia="ru-RU"/>
              </w:rPr>
              <w:t>44072,0</w:t>
            </w:r>
          </w:p>
        </w:tc>
        <w:tc>
          <w:tcPr>
            <w:tcW w:w="424"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38010</w:t>
            </w:r>
          </w:p>
        </w:tc>
        <w:tc>
          <w:tcPr>
            <w:tcW w:w="389"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39380</w:t>
            </w:r>
            <w:r>
              <w:rPr>
                <w:snapToGrid w:val="0"/>
                <w:sz w:val="18"/>
                <w:szCs w:val="18"/>
                <w:lang w:eastAsia="ru-RU"/>
              </w:rPr>
              <w:t>/</w:t>
            </w:r>
          </w:p>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40620</w:t>
            </w:r>
          </w:p>
        </w:tc>
        <w:tc>
          <w:tcPr>
            <w:tcW w:w="388"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41260</w:t>
            </w:r>
            <w:r>
              <w:rPr>
                <w:snapToGrid w:val="0"/>
                <w:sz w:val="18"/>
                <w:szCs w:val="18"/>
                <w:lang w:eastAsia="ru-RU"/>
              </w:rPr>
              <w:t>/</w:t>
            </w:r>
          </w:p>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43190</w:t>
            </w:r>
          </w:p>
        </w:tc>
        <w:tc>
          <w:tcPr>
            <w:tcW w:w="389"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43720</w:t>
            </w:r>
            <w:r>
              <w:rPr>
                <w:snapToGrid w:val="0"/>
                <w:sz w:val="18"/>
                <w:szCs w:val="18"/>
                <w:lang w:eastAsia="ru-RU"/>
              </w:rPr>
              <w:t>/</w:t>
            </w:r>
          </w:p>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46050</w:t>
            </w:r>
          </w:p>
        </w:tc>
      </w:tr>
      <w:tr w:rsidR="002F11D7" w:rsidRPr="00A73297" w:rsidTr="00DD2675">
        <w:trPr>
          <w:trHeight w:val="409"/>
        </w:trPr>
        <w:tc>
          <w:tcPr>
            <w:tcW w:w="209"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autoSpaceDE w:val="0"/>
              <w:snapToGrid w:val="0"/>
              <w:jc w:val="center"/>
              <w:rPr>
                <w:bCs/>
                <w:sz w:val="18"/>
                <w:szCs w:val="18"/>
              </w:rPr>
            </w:pPr>
            <w:r>
              <w:rPr>
                <w:bCs/>
                <w:sz w:val="18"/>
                <w:szCs w:val="18"/>
              </w:rPr>
              <w:t>11.</w:t>
            </w:r>
          </w:p>
        </w:tc>
        <w:tc>
          <w:tcPr>
            <w:tcW w:w="1837" w:type="pct"/>
            <w:tcBorders>
              <w:top w:val="single" w:sz="4" w:space="0" w:color="auto"/>
              <w:left w:val="single" w:sz="4" w:space="0" w:color="auto"/>
              <w:bottom w:val="single" w:sz="4" w:space="0" w:color="auto"/>
              <w:right w:val="single" w:sz="4" w:space="0" w:color="auto"/>
            </w:tcBorders>
            <w:vAlign w:val="center"/>
          </w:tcPr>
          <w:p w:rsidR="002F11D7" w:rsidRPr="00B71722" w:rsidRDefault="002F11D7" w:rsidP="00AD6AB4">
            <w:pPr>
              <w:autoSpaceDE w:val="0"/>
              <w:snapToGrid w:val="0"/>
              <w:rPr>
                <w:sz w:val="21"/>
                <w:szCs w:val="21"/>
              </w:rPr>
            </w:pPr>
            <w:r w:rsidRPr="00B71722">
              <w:rPr>
                <w:bCs/>
                <w:sz w:val="21"/>
                <w:szCs w:val="21"/>
              </w:rPr>
              <w:t>Среднемесячная заработная плата 1-го работающего</w:t>
            </w:r>
            <w:r w:rsidRPr="00B71722">
              <w:rPr>
                <w:b/>
                <w:bCs/>
                <w:sz w:val="21"/>
                <w:szCs w:val="21"/>
              </w:rPr>
              <w:t xml:space="preserve"> </w:t>
            </w:r>
            <w:r w:rsidRPr="00B71722">
              <w:rPr>
                <w:sz w:val="21"/>
                <w:szCs w:val="21"/>
              </w:rPr>
              <w:t>(по полному кругу организаций)</w:t>
            </w:r>
          </w:p>
        </w:tc>
        <w:tc>
          <w:tcPr>
            <w:tcW w:w="495"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pStyle w:val="a6"/>
              <w:snapToGrid w:val="0"/>
              <w:jc w:val="center"/>
              <w:rPr>
                <w:sz w:val="18"/>
                <w:szCs w:val="18"/>
              </w:rPr>
            </w:pPr>
            <w:r w:rsidRPr="00A73297">
              <w:rPr>
                <w:sz w:val="18"/>
                <w:szCs w:val="18"/>
              </w:rPr>
              <w:t>руб.</w:t>
            </w:r>
          </w:p>
        </w:tc>
        <w:tc>
          <w:tcPr>
            <w:tcW w:w="415"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25095,1</w:t>
            </w:r>
          </w:p>
        </w:tc>
        <w:tc>
          <w:tcPr>
            <w:tcW w:w="455"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suppressAutoHyphens w:val="0"/>
              <w:jc w:val="center"/>
              <w:rPr>
                <w:snapToGrid w:val="0"/>
                <w:sz w:val="18"/>
                <w:szCs w:val="18"/>
                <w:lang w:eastAsia="ru-RU"/>
              </w:rPr>
            </w:pPr>
            <w:r>
              <w:rPr>
                <w:snapToGrid w:val="0"/>
                <w:sz w:val="18"/>
                <w:szCs w:val="18"/>
                <w:lang w:eastAsia="ru-RU"/>
              </w:rPr>
              <w:t>32445,0</w:t>
            </w:r>
          </w:p>
        </w:tc>
        <w:tc>
          <w:tcPr>
            <w:tcW w:w="424"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24611,5</w:t>
            </w:r>
          </w:p>
        </w:tc>
        <w:tc>
          <w:tcPr>
            <w:tcW w:w="389"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25500</w:t>
            </w:r>
            <w:r>
              <w:rPr>
                <w:snapToGrid w:val="0"/>
                <w:sz w:val="18"/>
                <w:szCs w:val="18"/>
                <w:lang w:eastAsia="ru-RU"/>
              </w:rPr>
              <w:t>/</w:t>
            </w:r>
          </w:p>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26300</w:t>
            </w:r>
          </w:p>
        </w:tc>
        <w:tc>
          <w:tcPr>
            <w:tcW w:w="388"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26800</w:t>
            </w:r>
            <w:r>
              <w:rPr>
                <w:snapToGrid w:val="0"/>
                <w:sz w:val="18"/>
                <w:szCs w:val="18"/>
                <w:lang w:eastAsia="ru-RU"/>
              </w:rPr>
              <w:t>/</w:t>
            </w:r>
          </w:p>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27900</w:t>
            </w:r>
          </w:p>
        </w:tc>
        <w:tc>
          <w:tcPr>
            <w:tcW w:w="389"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28400</w:t>
            </w:r>
            <w:r>
              <w:rPr>
                <w:snapToGrid w:val="0"/>
                <w:sz w:val="18"/>
                <w:szCs w:val="18"/>
                <w:lang w:eastAsia="ru-RU"/>
              </w:rPr>
              <w:t>/</w:t>
            </w:r>
          </w:p>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29750</w:t>
            </w:r>
          </w:p>
        </w:tc>
      </w:tr>
      <w:tr w:rsidR="002F11D7" w:rsidRPr="00A73297" w:rsidTr="00DD2675">
        <w:trPr>
          <w:trHeight w:val="401"/>
        </w:trPr>
        <w:tc>
          <w:tcPr>
            <w:tcW w:w="209"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jc w:val="center"/>
              <w:rPr>
                <w:sz w:val="18"/>
                <w:szCs w:val="18"/>
              </w:rPr>
            </w:pPr>
            <w:r>
              <w:rPr>
                <w:sz w:val="18"/>
                <w:szCs w:val="18"/>
              </w:rPr>
              <w:t>12.</w:t>
            </w:r>
          </w:p>
        </w:tc>
        <w:tc>
          <w:tcPr>
            <w:tcW w:w="1837" w:type="pct"/>
            <w:tcBorders>
              <w:top w:val="single" w:sz="4" w:space="0" w:color="auto"/>
              <w:left w:val="single" w:sz="4" w:space="0" w:color="auto"/>
              <w:bottom w:val="single" w:sz="4" w:space="0" w:color="auto"/>
              <w:right w:val="single" w:sz="4" w:space="0" w:color="auto"/>
            </w:tcBorders>
            <w:vAlign w:val="center"/>
          </w:tcPr>
          <w:p w:rsidR="002F11D7" w:rsidRPr="00B71722" w:rsidRDefault="002F11D7" w:rsidP="00AD6AB4">
            <w:pPr>
              <w:rPr>
                <w:sz w:val="21"/>
                <w:szCs w:val="21"/>
              </w:rPr>
            </w:pPr>
            <w:r w:rsidRPr="00B71722">
              <w:rPr>
                <w:sz w:val="21"/>
                <w:szCs w:val="21"/>
              </w:rPr>
              <w:t xml:space="preserve">Численность занятых в экономике </w:t>
            </w:r>
          </w:p>
        </w:tc>
        <w:tc>
          <w:tcPr>
            <w:tcW w:w="495"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jc w:val="center"/>
              <w:rPr>
                <w:sz w:val="18"/>
                <w:szCs w:val="18"/>
              </w:rPr>
            </w:pPr>
            <w:r>
              <w:rPr>
                <w:sz w:val="18"/>
                <w:szCs w:val="18"/>
              </w:rPr>
              <w:t xml:space="preserve">тыс. </w:t>
            </w:r>
            <w:r w:rsidRPr="00A73297">
              <w:rPr>
                <w:sz w:val="18"/>
                <w:szCs w:val="18"/>
              </w:rPr>
              <w:t>чел.</w:t>
            </w:r>
          </w:p>
        </w:tc>
        <w:tc>
          <w:tcPr>
            <w:tcW w:w="415"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130,797</w:t>
            </w:r>
          </w:p>
        </w:tc>
        <w:tc>
          <w:tcPr>
            <w:tcW w:w="455"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suppressAutoHyphens w:val="0"/>
              <w:jc w:val="center"/>
              <w:rPr>
                <w:snapToGrid w:val="0"/>
                <w:sz w:val="18"/>
                <w:szCs w:val="18"/>
                <w:lang w:eastAsia="ru-RU"/>
              </w:rPr>
            </w:pPr>
            <w:r>
              <w:rPr>
                <w:snapToGrid w:val="0"/>
                <w:sz w:val="18"/>
                <w:szCs w:val="18"/>
                <w:lang w:eastAsia="ru-RU"/>
              </w:rPr>
              <w:t>130,7</w:t>
            </w:r>
          </w:p>
        </w:tc>
        <w:tc>
          <w:tcPr>
            <w:tcW w:w="424"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128,7</w:t>
            </w:r>
          </w:p>
        </w:tc>
        <w:tc>
          <w:tcPr>
            <w:tcW w:w="389"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128,7</w:t>
            </w:r>
            <w:r>
              <w:rPr>
                <w:snapToGrid w:val="0"/>
                <w:sz w:val="18"/>
                <w:szCs w:val="18"/>
                <w:lang w:eastAsia="ru-RU"/>
              </w:rPr>
              <w:t>/</w:t>
            </w:r>
          </w:p>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128,7</w:t>
            </w:r>
          </w:p>
        </w:tc>
        <w:tc>
          <w:tcPr>
            <w:tcW w:w="388"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128,3</w:t>
            </w:r>
            <w:r>
              <w:rPr>
                <w:snapToGrid w:val="0"/>
                <w:sz w:val="18"/>
                <w:szCs w:val="18"/>
                <w:lang w:eastAsia="ru-RU"/>
              </w:rPr>
              <w:t>/</w:t>
            </w:r>
          </w:p>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129,0</w:t>
            </w:r>
          </w:p>
        </w:tc>
        <w:tc>
          <w:tcPr>
            <w:tcW w:w="389"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128,3</w:t>
            </w:r>
            <w:r>
              <w:rPr>
                <w:snapToGrid w:val="0"/>
                <w:sz w:val="18"/>
                <w:szCs w:val="18"/>
                <w:lang w:eastAsia="ru-RU"/>
              </w:rPr>
              <w:t>/</w:t>
            </w:r>
          </w:p>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129,0</w:t>
            </w:r>
          </w:p>
        </w:tc>
      </w:tr>
      <w:tr w:rsidR="002F11D7" w:rsidRPr="00A73297" w:rsidTr="00DD2675">
        <w:trPr>
          <w:trHeight w:val="461"/>
        </w:trPr>
        <w:tc>
          <w:tcPr>
            <w:tcW w:w="209"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widowControl w:val="0"/>
              <w:autoSpaceDE w:val="0"/>
              <w:autoSpaceDN w:val="0"/>
              <w:adjustRightInd w:val="0"/>
              <w:jc w:val="center"/>
              <w:rPr>
                <w:sz w:val="18"/>
                <w:szCs w:val="18"/>
              </w:rPr>
            </w:pPr>
            <w:r>
              <w:rPr>
                <w:sz w:val="18"/>
                <w:szCs w:val="18"/>
              </w:rPr>
              <w:t>13.</w:t>
            </w:r>
          </w:p>
        </w:tc>
        <w:tc>
          <w:tcPr>
            <w:tcW w:w="1837" w:type="pct"/>
            <w:tcBorders>
              <w:top w:val="single" w:sz="4" w:space="0" w:color="auto"/>
              <w:left w:val="single" w:sz="4" w:space="0" w:color="auto"/>
              <w:bottom w:val="single" w:sz="4" w:space="0" w:color="auto"/>
              <w:right w:val="single" w:sz="4" w:space="0" w:color="auto"/>
            </w:tcBorders>
            <w:vAlign w:val="center"/>
          </w:tcPr>
          <w:p w:rsidR="002F11D7" w:rsidRPr="00B71722" w:rsidRDefault="002F11D7" w:rsidP="00AD6AB4">
            <w:pPr>
              <w:widowControl w:val="0"/>
              <w:autoSpaceDE w:val="0"/>
              <w:autoSpaceDN w:val="0"/>
              <w:adjustRightInd w:val="0"/>
              <w:rPr>
                <w:sz w:val="21"/>
                <w:szCs w:val="21"/>
              </w:rPr>
            </w:pPr>
            <w:r w:rsidRPr="00B71722">
              <w:rPr>
                <w:sz w:val="21"/>
                <w:szCs w:val="21"/>
              </w:rPr>
              <w:t xml:space="preserve">Численность официально зарегистрированных безработных (среднегодовая) </w:t>
            </w:r>
          </w:p>
        </w:tc>
        <w:tc>
          <w:tcPr>
            <w:tcW w:w="495"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widowControl w:val="0"/>
              <w:autoSpaceDE w:val="0"/>
              <w:autoSpaceDN w:val="0"/>
              <w:adjustRightInd w:val="0"/>
              <w:jc w:val="center"/>
              <w:rPr>
                <w:sz w:val="18"/>
                <w:szCs w:val="18"/>
              </w:rPr>
            </w:pPr>
            <w:r>
              <w:rPr>
                <w:sz w:val="18"/>
                <w:szCs w:val="18"/>
              </w:rPr>
              <w:t xml:space="preserve">тыс. </w:t>
            </w:r>
            <w:r w:rsidRPr="00A73297">
              <w:rPr>
                <w:sz w:val="18"/>
                <w:szCs w:val="18"/>
              </w:rPr>
              <w:t>чел.</w:t>
            </w:r>
          </w:p>
        </w:tc>
        <w:tc>
          <w:tcPr>
            <w:tcW w:w="415"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1,379</w:t>
            </w:r>
          </w:p>
        </w:tc>
        <w:tc>
          <w:tcPr>
            <w:tcW w:w="455"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suppressAutoHyphens w:val="0"/>
              <w:jc w:val="center"/>
              <w:rPr>
                <w:snapToGrid w:val="0"/>
                <w:sz w:val="18"/>
                <w:szCs w:val="18"/>
                <w:lang w:eastAsia="ru-RU"/>
              </w:rPr>
            </w:pPr>
            <w:r>
              <w:rPr>
                <w:snapToGrid w:val="0"/>
                <w:sz w:val="18"/>
                <w:szCs w:val="18"/>
                <w:lang w:eastAsia="ru-RU"/>
              </w:rPr>
              <w:t>-</w:t>
            </w:r>
          </w:p>
        </w:tc>
        <w:tc>
          <w:tcPr>
            <w:tcW w:w="424"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1,867</w:t>
            </w:r>
          </w:p>
        </w:tc>
        <w:tc>
          <w:tcPr>
            <w:tcW w:w="389"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1,809</w:t>
            </w:r>
            <w:r>
              <w:rPr>
                <w:snapToGrid w:val="0"/>
                <w:sz w:val="18"/>
                <w:szCs w:val="18"/>
                <w:lang w:eastAsia="ru-RU"/>
              </w:rPr>
              <w:t>/</w:t>
            </w:r>
          </w:p>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1,737</w:t>
            </w:r>
          </w:p>
        </w:tc>
        <w:tc>
          <w:tcPr>
            <w:tcW w:w="388"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1,809</w:t>
            </w:r>
            <w:r>
              <w:rPr>
                <w:snapToGrid w:val="0"/>
                <w:sz w:val="18"/>
                <w:szCs w:val="18"/>
                <w:lang w:eastAsia="ru-RU"/>
              </w:rPr>
              <w:t>/</w:t>
            </w:r>
          </w:p>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1,737</w:t>
            </w:r>
          </w:p>
        </w:tc>
        <w:tc>
          <w:tcPr>
            <w:tcW w:w="389"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1,809</w:t>
            </w:r>
            <w:r>
              <w:rPr>
                <w:snapToGrid w:val="0"/>
                <w:sz w:val="18"/>
                <w:szCs w:val="18"/>
                <w:lang w:eastAsia="ru-RU"/>
              </w:rPr>
              <w:t>/</w:t>
            </w:r>
          </w:p>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1,737</w:t>
            </w:r>
          </w:p>
        </w:tc>
      </w:tr>
      <w:tr w:rsidR="002F11D7" w:rsidRPr="00A73297" w:rsidTr="00DD2675">
        <w:trPr>
          <w:trHeight w:val="20"/>
        </w:trPr>
        <w:tc>
          <w:tcPr>
            <w:tcW w:w="209"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widowControl w:val="0"/>
              <w:autoSpaceDE w:val="0"/>
              <w:autoSpaceDN w:val="0"/>
              <w:adjustRightInd w:val="0"/>
              <w:jc w:val="center"/>
              <w:rPr>
                <w:sz w:val="18"/>
                <w:szCs w:val="18"/>
              </w:rPr>
            </w:pPr>
            <w:r>
              <w:rPr>
                <w:sz w:val="18"/>
                <w:szCs w:val="18"/>
              </w:rPr>
              <w:t>14.</w:t>
            </w:r>
          </w:p>
        </w:tc>
        <w:tc>
          <w:tcPr>
            <w:tcW w:w="1837" w:type="pct"/>
            <w:tcBorders>
              <w:top w:val="single" w:sz="4" w:space="0" w:color="auto"/>
              <w:left w:val="single" w:sz="4" w:space="0" w:color="auto"/>
              <w:bottom w:val="single" w:sz="4" w:space="0" w:color="auto"/>
              <w:right w:val="single" w:sz="4" w:space="0" w:color="auto"/>
            </w:tcBorders>
            <w:vAlign w:val="center"/>
          </w:tcPr>
          <w:p w:rsidR="002F11D7" w:rsidRPr="00B71722" w:rsidRDefault="002F11D7" w:rsidP="00AD6AB4">
            <w:pPr>
              <w:widowControl w:val="0"/>
              <w:autoSpaceDE w:val="0"/>
              <w:autoSpaceDN w:val="0"/>
              <w:adjustRightInd w:val="0"/>
              <w:rPr>
                <w:sz w:val="21"/>
                <w:szCs w:val="21"/>
              </w:rPr>
            </w:pPr>
            <w:r w:rsidRPr="00B71722">
              <w:rPr>
                <w:sz w:val="21"/>
                <w:szCs w:val="21"/>
              </w:rPr>
              <w:t xml:space="preserve">Уровень официально   </w:t>
            </w:r>
          </w:p>
          <w:p w:rsidR="002F11D7" w:rsidRPr="00B71722" w:rsidRDefault="002F11D7" w:rsidP="00AD6AB4">
            <w:pPr>
              <w:widowControl w:val="0"/>
              <w:autoSpaceDE w:val="0"/>
              <w:autoSpaceDN w:val="0"/>
              <w:adjustRightInd w:val="0"/>
              <w:rPr>
                <w:sz w:val="21"/>
                <w:szCs w:val="21"/>
              </w:rPr>
            </w:pPr>
            <w:r w:rsidRPr="00B71722">
              <w:rPr>
                <w:sz w:val="21"/>
                <w:szCs w:val="21"/>
              </w:rPr>
              <w:t xml:space="preserve">зарегистрированной безработицы </w:t>
            </w:r>
          </w:p>
        </w:tc>
        <w:tc>
          <w:tcPr>
            <w:tcW w:w="495"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widowControl w:val="0"/>
              <w:autoSpaceDE w:val="0"/>
              <w:autoSpaceDN w:val="0"/>
              <w:adjustRightInd w:val="0"/>
              <w:jc w:val="center"/>
              <w:rPr>
                <w:sz w:val="18"/>
                <w:szCs w:val="18"/>
              </w:rPr>
            </w:pPr>
            <w:r w:rsidRPr="00A73297">
              <w:rPr>
                <w:sz w:val="18"/>
                <w:szCs w:val="18"/>
              </w:rPr>
              <w:t>%</w:t>
            </w:r>
          </w:p>
        </w:tc>
        <w:tc>
          <w:tcPr>
            <w:tcW w:w="415"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0,96</w:t>
            </w:r>
          </w:p>
        </w:tc>
        <w:tc>
          <w:tcPr>
            <w:tcW w:w="455"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suppressAutoHyphens w:val="0"/>
              <w:jc w:val="center"/>
              <w:rPr>
                <w:snapToGrid w:val="0"/>
                <w:sz w:val="18"/>
                <w:szCs w:val="18"/>
                <w:lang w:eastAsia="ru-RU"/>
              </w:rPr>
            </w:pPr>
            <w:r>
              <w:rPr>
                <w:snapToGrid w:val="0"/>
                <w:sz w:val="18"/>
                <w:szCs w:val="18"/>
                <w:lang w:eastAsia="ru-RU"/>
              </w:rPr>
              <w:t>-</w:t>
            </w:r>
          </w:p>
        </w:tc>
        <w:tc>
          <w:tcPr>
            <w:tcW w:w="424"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1,29</w:t>
            </w:r>
          </w:p>
        </w:tc>
        <w:tc>
          <w:tcPr>
            <w:tcW w:w="389"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1,25</w:t>
            </w:r>
            <w:r>
              <w:rPr>
                <w:snapToGrid w:val="0"/>
                <w:sz w:val="18"/>
                <w:szCs w:val="18"/>
                <w:lang w:eastAsia="ru-RU"/>
              </w:rPr>
              <w:t>/</w:t>
            </w:r>
          </w:p>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1,2</w:t>
            </w:r>
          </w:p>
        </w:tc>
        <w:tc>
          <w:tcPr>
            <w:tcW w:w="388"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1,25</w:t>
            </w:r>
            <w:r>
              <w:rPr>
                <w:snapToGrid w:val="0"/>
                <w:sz w:val="18"/>
                <w:szCs w:val="18"/>
                <w:lang w:eastAsia="ru-RU"/>
              </w:rPr>
              <w:t>/</w:t>
            </w:r>
          </w:p>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1,2</w:t>
            </w:r>
          </w:p>
        </w:tc>
        <w:tc>
          <w:tcPr>
            <w:tcW w:w="389" w:type="pct"/>
            <w:tcBorders>
              <w:top w:val="single" w:sz="4" w:space="0" w:color="auto"/>
              <w:left w:val="single" w:sz="4" w:space="0" w:color="auto"/>
              <w:bottom w:val="single" w:sz="4" w:space="0" w:color="auto"/>
              <w:right w:val="single" w:sz="4" w:space="0" w:color="auto"/>
            </w:tcBorders>
            <w:vAlign w:val="center"/>
          </w:tcPr>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1,25</w:t>
            </w:r>
            <w:r>
              <w:rPr>
                <w:snapToGrid w:val="0"/>
                <w:sz w:val="18"/>
                <w:szCs w:val="18"/>
                <w:lang w:eastAsia="ru-RU"/>
              </w:rPr>
              <w:t>/</w:t>
            </w:r>
          </w:p>
          <w:p w:rsidR="002F11D7" w:rsidRPr="00A73297" w:rsidRDefault="002F11D7" w:rsidP="00AD6AB4">
            <w:pPr>
              <w:suppressAutoHyphens w:val="0"/>
              <w:jc w:val="center"/>
              <w:rPr>
                <w:snapToGrid w:val="0"/>
                <w:sz w:val="18"/>
                <w:szCs w:val="18"/>
                <w:lang w:eastAsia="ru-RU"/>
              </w:rPr>
            </w:pPr>
            <w:r w:rsidRPr="00A73297">
              <w:rPr>
                <w:snapToGrid w:val="0"/>
                <w:sz w:val="18"/>
                <w:szCs w:val="18"/>
                <w:lang w:eastAsia="ru-RU"/>
              </w:rPr>
              <w:t>1,2</w:t>
            </w:r>
          </w:p>
        </w:tc>
      </w:tr>
    </w:tbl>
    <w:p w:rsidR="00836542" w:rsidRDefault="00836542" w:rsidP="00ED7043">
      <w:pPr>
        <w:suppressAutoHyphens w:val="0"/>
        <w:spacing w:line="276" w:lineRule="auto"/>
        <w:ind w:left="-15" w:firstLine="582"/>
        <w:jc w:val="both"/>
        <w:rPr>
          <w:rFonts w:eastAsiaTheme="minorHAnsi"/>
          <w:sz w:val="26"/>
          <w:szCs w:val="26"/>
        </w:rPr>
      </w:pPr>
    </w:p>
    <w:p w:rsidR="005B3D65" w:rsidRPr="003A0363" w:rsidRDefault="005B3D65" w:rsidP="005B3D65">
      <w:pPr>
        <w:suppressAutoHyphens w:val="0"/>
        <w:spacing w:line="276" w:lineRule="auto"/>
        <w:ind w:left="-15" w:firstLine="582"/>
        <w:jc w:val="both"/>
        <w:rPr>
          <w:rFonts w:eastAsiaTheme="minorHAnsi"/>
          <w:sz w:val="26"/>
          <w:szCs w:val="26"/>
        </w:rPr>
      </w:pPr>
      <w:r w:rsidRPr="002F11D7">
        <w:rPr>
          <w:rFonts w:eastAsiaTheme="minorHAnsi"/>
          <w:sz w:val="26"/>
          <w:szCs w:val="26"/>
        </w:rPr>
        <w:lastRenderedPageBreak/>
        <w:t>Администрацией</w:t>
      </w:r>
      <w:r>
        <w:rPr>
          <w:rFonts w:eastAsiaTheme="minorHAnsi"/>
          <w:sz w:val="26"/>
          <w:szCs w:val="26"/>
        </w:rPr>
        <w:t>,</w:t>
      </w:r>
      <w:r w:rsidRPr="002F11D7">
        <w:rPr>
          <w:rFonts w:eastAsiaTheme="minorHAnsi"/>
          <w:sz w:val="26"/>
          <w:szCs w:val="26"/>
        </w:rPr>
        <w:t xml:space="preserve"> при составлении прогноза социально-экономического </w:t>
      </w:r>
      <w:r w:rsidRPr="003A0363">
        <w:rPr>
          <w:rFonts w:eastAsiaTheme="minorHAnsi"/>
          <w:sz w:val="26"/>
          <w:szCs w:val="26"/>
        </w:rPr>
        <w:t>развития на 2016-2018 годы</w:t>
      </w:r>
      <w:r>
        <w:rPr>
          <w:rFonts w:eastAsiaTheme="minorHAnsi"/>
          <w:sz w:val="26"/>
          <w:szCs w:val="26"/>
        </w:rPr>
        <w:t>,</w:t>
      </w:r>
      <w:r w:rsidRPr="003A0363">
        <w:rPr>
          <w:rFonts w:eastAsiaTheme="minorHAnsi"/>
          <w:sz w:val="26"/>
          <w:szCs w:val="26"/>
        </w:rPr>
        <w:t xml:space="preserve"> учтены рекомендации Контрольно-счетной палаты по результатам рассмотрения прогноза социально-экономического развития на 2015-2017 годы и добавлены показатели, оказывающие влияние на социально-экономическое развитие Петрозаводского городского округа, в том числе:</w:t>
      </w:r>
    </w:p>
    <w:p w:rsidR="005B3D65" w:rsidRPr="003A0363" w:rsidRDefault="005B3D65" w:rsidP="005B3D65">
      <w:pPr>
        <w:widowControl w:val="0"/>
        <w:autoSpaceDE w:val="0"/>
        <w:autoSpaceDN w:val="0"/>
        <w:adjustRightInd w:val="0"/>
        <w:spacing w:line="276" w:lineRule="auto"/>
        <w:ind w:left="-15" w:firstLine="582"/>
        <w:jc w:val="both"/>
        <w:rPr>
          <w:sz w:val="26"/>
          <w:szCs w:val="26"/>
        </w:rPr>
      </w:pPr>
      <w:r w:rsidRPr="003A0363">
        <w:rPr>
          <w:rFonts w:eastAsiaTheme="minorHAnsi"/>
          <w:sz w:val="26"/>
          <w:szCs w:val="26"/>
        </w:rPr>
        <w:t>-</w:t>
      </w:r>
      <w:r w:rsidRPr="003A0363">
        <w:rPr>
          <w:sz w:val="26"/>
          <w:szCs w:val="26"/>
        </w:rPr>
        <w:t xml:space="preserve"> численность постоянного населения (среднегодовая);</w:t>
      </w:r>
    </w:p>
    <w:p w:rsidR="005B3D65" w:rsidRPr="003A0363" w:rsidRDefault="005B3D65" w:rsidP="005B3D65">
      <w:pPr>
        <w:suppressAutoHyphens w:val="0"/>
        <w:spacing w:line="276" w:lineRule="auto"/>
        <w:ind w:left="-15" w:firstLine="582"/>
        <w:jc w:val="both"/>
        <w:rPr>
          <w:rFonts w:eastAsiaTheme="minorHAnsi"/>
          <w:sz w:val="26"/>
          <w:szCs w:val="26"/>
        </w:rPr>
      </w:pPr>
      <w:r w:rsidRPr="003A0363">
        <w:rPr>
          <w:rFonts w:eastAsiaTheme="minorHAnsi"/>
          <w:sz w:val="26"/>
          <w:szCs w:val="26"/>
        </w:rPr>
        <w:t>- индекс потребительских цен;</w:t>
      </w:r>
    </w:p>
    <w:p w:rsidR="005B3D65" w:rsidRPr="003A0363" w:rsidRDefault="005B3D65" w:rsidP="005B3D65">
      <w:pPr>
        <w:widowControl w:val="0"/>
        <w:autoSpaceDE w:val="0"/>
        <w:autoSpaceDN w:val="0"/>
        <w:adjustRightInd w:val="0"/>
        <w:spacing w:line="276" w:lineRule="auto"/>
        <w:ind w:left="-15" w:firstLine="582"/>
        <w:jc w:val="both"/>
        <w:rPr>
          <w:sz w:val="26"/>
          <w:szCs w:val="26"/>
        </w:rPr>
      </w:pPr>
      <w:r w:rsidRPr="003A0363">
        <w:rPr>
          <w:sz w:val="26"/>
          <w:szCs w:val="26"/>
        </w:rPr>
        <w:t xml:space="preserve">- индекс производства;  </w:t>
      </w:r>
    </w:p>
    <w:p w:rsidR="005B3D65" w:rsidRPr="003A0363" w:rsidRDefault="005B3D65" w:rsidP="005B3D65">
      <w:pPr>
        <w:suppressAutoHyphens w:val="0"/>
        <w:spacing w:line="276" w:lineRule="auto"/>
        <w:ind w:left="-15" w:firstLine="582"/>
        <w:jc w:val="both"/>
        <w:rPr>
          <w:sz w:val="26"/>
          <w:szCs w:val="26"/>
        </w:rPr>
      </w:pPr>
      <w:r w:rsidRPr="003A0363">
        <w:rPr>
          <w:sz w:val="26"/>
          <w:szCs w:val="26"/>
        </w:rPr>
        <w:t>- численность официально зарегистрированных безработных (среднегодовая);</w:t>
      </w:r>
    </w:p>
    <w:p w:rsidR="005B3D65" w:rsidRPr="003A0363" w:rsidRDefault="005B3D65" w:rsidP="005B3D65">
      <w:pPr>
        <w:widowControl w:val="0"/>
        <w:autoSpaceDE w:val="0"/>
        <w:autoSpaceDN w:val="0"/>
        <w:adjustRightInd w:val="0"/>
        <w:spacing w:line="276" w:lineRule="auto"/>
        <w:ind w:left="-15" w:firstLine="582"/>
        <w:jc w:val="both"/>
        <w:rPr>
          <w:rFonts w:eastAsiaTheme="minorHAnsi"/>
          <w:sz w:val="26"/>
          <w:szCs w:val="26"/>
          <w:highlight w:val="yellow"/>
        </w:rPr>
      </w:pPr>
      <w:r w:rsidRPr="003A0363">
        <w:rPr>
          <w:sz w:val="26"/>
          <w:szCs w:val="26"/>
        </w:rPr>
        <w:t>- уровень официально зарегистрированной безработицы.</w:t>
      </w:r>
    </w:p>
    <w:p w:rsidR="005B3D65" w:rsidRPr="004B28C7" w:rsidRDefault="005B3D65" w:rsidP="005B3D65">
      <w:pPr>
        <w:spacing w:line="276" w:lineRule="auto"/>
        <w:ind w:firstLine="567"/>
        <w:jc w:val="both"/>
        <w:rPr>
          <w:sz w:val="26"/>
          <w:szCs w:val="26"/>
        </w:rPr>
      </w:pPr>
      <w:r w:rsidRPr="004B28C7">
        <w:rPr>
          <w:sz w:val="26"/>
          <w:szCs w:val="26"/>
        </w:rPr>
        <w:t xml:space="preserve">Исходя из оценки показателей социально-экономического развития Петрозаводского городского округа на 2015 год, необходимо отметить, что прогнозные показатели на 2015 год по некоторым позициям завышены, </w:t>
      </w:r>
      <w:proofErr w:type="gramStart"/>
      <w:r w:rsidRPr="004B28C7">
        <w:rPr>
          <w:sz w:val="26"/>
          <w:szCs w:val="26"/>
        </w:rPr>
        <w:t>например</w:t>
      </w:r>
      <w:proofErr w:type="gramEnd"/>
      <w:r w:rsidRPr="004B28C7">
        <w:rPr>
          <w:sz w:val="26"/>
          <w:szCs w:val="26"/>
        </w:rPr>
        <w:t xml:space="preserve">: </w:t>
      </w:r>
    </w:p>
    <w:p w:rsidR="005B3D65" w:rsidRPr="004B28C7" w:rsidRDefault="005B3D65" w:rsidP="005B3D65">
      <w:pPr>
        <w:spacing w:line="276" w:lineRule="auto"/>
        <w:ind w:firstLine="567"/>
        <w:jc w:val="both"/>
        <w:rPr>
          <w:sz w:val="26"/>
          <w:szCs w:val="26"/>
        </w:rPr>
      </w:pPr>
      <w:r w:rsidRPr="004B28C7">
        <w:rPr>
          <w:sz w:val="26"/>
          <w:szCs w:val="26"/>
        </w:rPr>
        <w:t>- по инвестициям в основной капитал за счет всех источников финансирования прогнозные показатели составляли 12 500 млн. рублей, оценка исполнения на 2015 год составила 8 426,5 млн. рублей (67,4%);</w:t>
      </w:r>
    </w:p>
    <w:p w:rsidR="005B3D65" w:rsidRPr="004B28C7" w:rsidRDefault="005B3D65" w:rsidP="005B3D65">
      <w:pPr>
        <w:spacing w:line="276" w:lineRule="auto"/>
        <w:ind w:firstLine="567"/>
        <w:jc w:val="both"/>
        <w:rPr>
          <w:sz w:val="26"/>
          <w:szCs w:val="26"/>
        </w:rPr>
      </w:pPr>
      <w:r w:rsidRPr="004B28C7">
        <w:rPr>
          <w:sz w:val="26"/>
          <w:szCs w:val="26"/>
        </w:rPr>
        <w:t>- по фонду заработной платы с учетом необлагаемой его части прогнозные показатели составляли 44 072 млн. рублей, оценка исполнения на 2015 год составила 38 010 млн. рублей (86,2%);</w:t>
      </w:r>
    </w:p>
    <w:p w:rsidR="005B3D65" w:rsidRDefault="005B3D65" w:rsidP="005B3D65">
      <w:pPr>
        <w:spacing w:line="276" w:lineRule="auto"/>
        <w:ind w:firstLine="567"/>
        <w:jc w:val="both"/>
        <w:rPr>
          <w:sz w:val="26"/>
          <w:szCs w:val="26"/>
        </w:rPr>
      </w:pPr>
      <w:r w:rsidRPr="004B28C7">
        <w:rPr>
          <w:sz w:val="26"/>
          <w:szCs w:val="26"/>
        </w:rPr>
        <w:t>- по среднемесячной заработной плате 1-го работающего прогнозные показатели составляли 32 445 рублей, оценка исполнения на 2015 год составила        24 611,5 рублей (75,9%).</w:t>
      </w:r>
    </w:p>
    <w:p w:rsidR="005B3D65" w:rsidRDefault="005B3D65" w:rsidP="005B3D65">
      <w:pPr>
        <w:suppressAutoHyphens w:val="0"/>
        <w:spacing w:line="276" w:lineRule="auto"/>
        <w:ind w:left="-15" w:firstLine="582"/>
        <w:jc w:val="both"/>
        <w:rPr>
          <w:sz w:val="26"/>
          <w:szCs w:val="26"/>
        </w:rPr>
      </w:pPr>
      <w:r w:rsidRPr="003A0363">
        <w:rPr>
          <w:rFonts w:eastAsiaTheme="minorHAnsi"/>
          <w:sz w:val="26"/>
          <w:szCs w:val="26"/>
        </w:rPr>
        <w:t xml:space="preserve">Прогнозные показатели социально-экономического развития на 2016-2018 годы подтверждены Администрацией в пояснительной записке </w:t>
      </w:r>
      <w:r>
        <w:rPr>
          <w:rFonts w:eastAsiaTheme="minorHAnsi"/>
          <w:sz w:val="26"/>
          <w:szCs w:val="26"/>
        </w:rPr>
        <w:t>в соответствии с данными</w:t>
      </w:r>
      <w:r w:rsidRPr="003A0363">
        <w:rPr>
          <w:sz w:val="26"/>
          <w:szCs w:val="26"/>
        </w:rPr>
        <w:t xml:space="preserve"> Территориального органа Федеральной службы государственной статистики по Республике Карелия, Инспекции Федеральной налоговой службы по городу Петрозаводску, Управления Пенсионного фонда </w:t>
      </w:r>
      <w:r>
        <w:rPr>
          <w:sz w:val="26"/>
          <w:szCs w:val="26"/>
        </w:rPr>
        <w:t>Российской Федерации</w:t>
      </w:r>
      <w:r w:rsidRPr="003A0363">
        <w:rPr>
          <w:sz w:val="26"/>
          <w:szCs w:val="26"/>
        </w:rPr>
        <w:t xml:space="preserve"> в городе Петрозаводске и ины</w:t>
      </w:r>
      <w:r>
        <w:rPr>
          <w:sz w:val="26"/>
          <w:szCs w:val="26"/>
        </w:rPr>
        <w:t>х</w:t>
      </w:r>
      <w:r w:rsidRPr="003A0363">
        <w:rPr>
          <w:sz w:val="26"/>
          <w:szCs w:val="26"/>
        </w:rPr>
        <w:t xml:space="preserve"> источник</w:t>
      </w:r>
      <w:r>
        <w:rPr>
          <w:sz w:val="26"/>
          <w:szCs w:val="26"/>
        </w:rPr>
        <w:t>ов</w:t>
      </w:r>
      <w:r w:rsidRPr="003A0363">
        <w:rPr>
          <w:sz w:val="26"/>
          <w:szCs w:val="26"/>
        </w:rPr>
        <w:t>.</w:t>
      </w:r>
      <w:r>
        <w:rPr>
          <w:sz w:val="26"/>
          <w:szCs w:val="26"/>
        </w:rPr>
        <w:t xml:space="preserve"> Согласно</w:t>
      </w:r>
      <w:r w:rsidRPr="00ED7043">
        <w:rPr>
          <w:sz w:val="26"/>
          <w:szCs w:val="26"/>
        </w:rPr>
        <w:t xml:space="preserve"> показателю </w:t>
      </w:r>
      <w:r>
        <w:rPr>
          <w:sz w:val="26"/>
          <w:szCs w:val="26"/>
        </w:rPr>
        <w:t>«</w:t>
      </w:r>
      <w:r w:rsidRPr="00ED7043">
        <w:rPr>
          <w:sz w:val="26"/>
          <w:szCs w:val="26"/>
        </w:rPr>
        <w:t>индекс потребительских цен (по Республике Карелия) в среднем за год</w:t>
      </w:r>
      <w:r>
        <w:rPr>
          <w:sz w:val="26"/>
          <w:szCs w:val="26"/>
        </w:rPr>
        <w:t>»</w:t>
      </w:r>
      <w:r w:rsidRPr="00ED7043">
        <w:rPr>
          <w:sz w:val="26"/>
          <w:szCs w:val="26"/>
        </w:rPr>
        <w:t xml:space="preserve"> в</w:t>
      </w:r>
      <w:r w:rsidRPr="00ED7043">
        <w:rPr>
          <w:rFonts w:eastAsiaTheme="minorHAnsi"/>
          <w:sz w:val="26"/>
          <w:szCs w:val="26"/>
        </w:rPr>
        <w:t xml:space="preserve"> 2016-2018</w:t>
      </w:r>
      <w:r>
        <w:rPr>
          <w:rFonts w:eastAsiaTheme="minorHAnsi"/>
          <w:sz w:val="26"/>
          <w:szCs w:val="26"/>
        </w:rPr>
        <w:t xml:space="preserve"> годах</w:t>
      </w:r>
      <w:r w:rsidRPr="00ED7043">
        <w:rPr>
          <w:rFonts w:eastAsiaTheme="minorHAnsi"/>
          <w:sz w:val="26"/>
          <w:szCs w:val="26"/>
        </w:rPr>
        <w:t xml:space="preserve"> наблюдается замедление роста цен, что соответствует данным </w:t>
      </w:r>
      <w:r w:rsidRPr="00ED7043">
        <w:rPr>
          <w:sz w:val="26"/>
          <w:szCs w:val="26"/>
        </w:rPr>
        <w:t>прогноза социально-экономического развития Российск</w:t>
      </w:r>
      <w:r>
        <w:rPr>
          <w:sz w:val="26"/>
          <w:szCs w:val="26"/>
        </w:rPr>
        <w:t>ой Федерации на 2016-2018 годы.</w:t>
      </w:r>
      <w:r w:rsidRPr="00EF22EE">
        <w:rPr>
          <w:sz w:val="26"/>
          <w:szCs w:val="26"/>
        </w:rPr>
        <w:t xml:space="preserve"> </w:t>
      </w:r>
    </w:p>
    <w:p w:rsidR="005B3D65" w:rsidRPr="00ED7043" w:rsidRDefault="005B3D65" w:rsidP="005B3D65">
      <w:pPr>
        <w:suppressAutoHyphens w:val="0"/>
        <w:spacing w:line="276" w:lineRule="auto"/>
        <w:ind w:left="-15" w:firstLine="582"/>
        <w:jc w:val="both"/>
        <w:rPr>
          <w:rFonts w:eastAsiaTheme="minorHAnsi"/>
          <w:sz w:val="26"/>
          <w:szCs w:val="26"/>
        </w:rPr>
      </w:pPr>
      <w:r w:rsidRPr="00ED7043">
        <w:rPr>
          <w:sz w:val="26"/>
          <w:szCs w:val="26"/>
        </w:rPr>
        <w:t>В целом по всем показателям</w:t>
      </w:r>
      <w:r w:rsidRPr="00ED7043">
        <w:rPr>
          <w:rFonts w:eastAsiaTheme="minorHAnsi"/>
          <w:sz w:val="26"/>
          <w:szCs w:val="26"/>
        </w:rPr>
        <w:t xml:space="preserve"> </w:t>
      </w:r>
      <w:r w:rsidRPr="003A0363">
        <w:rPr>
          <w:rFonts w:eastAsiaTheme="minorHAnsi"/>
          <w:sz w:val="26"/>
          <w:szCs w:val="26"/>
        </w:rPr>
        <w:t>социально-экономического развития на 2016-2018</w:t>
      </w:r>
      <w:r>
        <w:rPr>
          <w:rFonts w:eastAsiaTheme="minorHAnsi"/>
          <w:sz w:val="26"/>
          <w:szCs w:val="26"/>
        </w:rPr>
        <w:t xml:space="preserve"> годы</w:t>
      </w:r>
      <w:r w:rsidRPr="003A0363">
        <w:rPr>
          <w:rFonts w:eastAsiaTheme="minorHAnsi"/>
          <w:sz w:val="26"/>
          <w:szCs w:val="26"/>
        </w:rPr>
        <w:t xml:space="preserve"> </w:t>
      </w:r>
      <w:r>
        <w:rPr>
          <w:rFonts w:eastAsiaTheme="minorHAnsi"/>
          <w:sz w:val="26"/>
          <w:szCs w:val="26"/>
        </w:rPr>
        <w:t>прогнозируется стабильный рост,</w:t>
      </w:r>
      <w:r w:rsidRPr="00ED7043">
        <w:rPr>
          <w:sz w:val="26"/>
          <w:szCs w:val="26"/>
        </w:rPr>
        <w:t xml:space="preserve"> что обуславливается общей экономической ситуацией в Петрозаводском городском округе и возможностью получения финансирования в рамках планируемых к реализации в прогнозном периоде государственных (федеральных и региональных) программ в части федерального субсидирования строительства и реконструкции капитальных объектов государственной и муниципальной собственности, строительства новых социальных объектов (в том числе </w:t>
      </w:r>
      <w:r>
        <w:rPr>
          <w:sz w:val="26"/>
          <w:szCs w:val="26"/>
        </w:rPr>
        <w:t>по</w:t>
      </w:r>
      <w:r w:rsidRPr="00ED7043">
        <w:rPr>
          <w:sz w:val="26"/>
          <w:szCs w:val="26"/>
        </w:rPr>
        <w:t xml:space="preserve"> Федеральной целевой программе «Развитие Республики Карелия на период до 2020 года»).</w:t>
      </w:r>
    </w:p>
    <w:p w:rsidR="008F090B" w:rsidRDefault="00ED7043" w:rsidP="00ED7043">
      <w:pPr>
        <w:suppressAutoHyphens w:val="0"/>
        <w:autoSpaceDE w:val="0"/>
        <w:autoSpaceDN w:val="0"/>
        <w:adjustRightInd w:val="0"/>
        <w:spacing w:line="276" w:lineRule="auto"/>
        <w:ind w:left="-15" w:firstLine="582"/>
        <w:jc w:val="both"/>
        <w:rPr>
          <w:rFonts w:eastAsiaTheme="minorHAnsi"/>
          <w:sz w:val="26"/>
          <w:szCs w:val="26"/>
        </w:rPr>
      </w:pPr>
      <w:r>
        <w:rPr>
          <w:rFonts w:eastAsiaTheme="minorHAnsi"/>
          <w:sz w:val="26"/>
          <w:szCs w:val="26"/>
        </w:rPr>
        <w:t>П</w:t>
      </w:r>
      <w:r w:rsidRPr="003A0363">
        <w:rPr>
          <w:rFonts w:eastAsiaTheme="minorHAnsi"/>
          <w:sz w:val="26"/>
          <w:szCs w:val="26"/>
        </w:rPr>
        <w:t>рогноз социально-экономического развития на</w:t>
      </w:r>
      <w:r w:rsidRPr="002F11D7">
        <w:rPr>
          <w:rFonts w:eastAsiaTheme="minorHAnsi"/>
          <w:sz w:val="26"/>
          <w:szCs w:val="26"/>
        </w:rPr>
        <w:t xml:space="preserve"> 2016-2018 год</w:t>
      </w:r>
      <w:r>
        <w:rPr>
          <w:rFonts w:eastAsiaTheme="minorHAnsi"/>
          <w:sz w:val="26"/>
          <w:szCs w:val="26"/>
        </w:rPr>
        <w:t xml:space="preserve">ы составлен в соответствии с действующими нормативными правовыми актами. </w:t>
      </w:r>
      <w:r w:rsidR="008F090B" w:rsidRPr="003A0363">
        <w:rPr>
          <w:rFonts w:eastAsiaTheme="minorHAnsi"/>
          <w:sz w:val="26"/>
          <w:szCs w:val="26"/>
        </w:rPr>
        <w:t xml:space="preserve">Несмотря на </w:t>
      </w:r>
      <w:r w:rsidR="008F090B" w:rsidRPr="003A0363">
        <w:rPr>
          <w:rFonts w:eastAsiaTheme="minorHAnsi"/>
          <w:sz w:val="26"/>
          <w:szCs w:val="26"/>
        </w:rPr>
        <w:lastRenderedPageBreak/>
        <w:t xml:space="preserve">общие негативные факторы для развития </w:t>
      </w:r>
      <w:r w:rsidR="00603E50" w:rsidRPr="003A0363">
        <w:rPr>
          <w:rFonts w:eastAsiaTheme="minorHAnsi"/>
          <w:sz w:val="26"/>
          <w:szCs w:val="26"/>
        </w:rPr>
        <w:t>экономики</w:t>
      </w:r>
      <w:r>
        <w:rPr>
          <w:rFonts w:eastAsiaTheme="minorHAnsi"/>
          <w:sz w:val="26"/>
          <w:szCs w:val="26"/>
        </w:rPr>
        <w:t xml:space="preserve"> страны</w:t>
      </w:r>
      <w:r w:rsidR="008F090B" w:rsidRPr="003A0363">
        <w:rPr>
          <w:rFonts w:eastAsiaTheme="minorHAnsi"/>
          <w:sz w:val="26"/>
          <w:szCs w:val="26"/>
        </w:rPr>
        <w:t xml:space="preserve">, прогноз </w:t>
      </w:r>
      <w:r w:rsidR="00B71722" w:rsidRPr="003A0363">
        <w:rPr>
          <w:rFonts w:eastAsiaTheme="minorHAnsi"/>
          <w:sz w:val="26"/>
          <w:szCs w:val="26"/>
        </w:rPr>
        <w:t>социально-экономического развития на</w:t>
      </w:r>
      <w:r w:rsidR="00B71722" w:rsidRPr="002F11D7">
        <w:rPr>
          <w:rFonts w:eastAsiaTheme="minorHAnsi"/>
          <w:sz w:val="26"/>
          <w:szCs w:val="26"/>
        </w:rPr>
        <w:t xml:space="preserve"> 2016-2018 год</w:t>
      </w:r>
      <w:r w:rsidR="00B71722">
        <w:rPr>
          <w:rFonts w:eastAsiaTheme="minorHAnsi"/>
          <w:sz w:val="26"/>
          <w:szCs w:val="26"/>
        </w:rPr>
        <w:t xml:space="preserve">ы </w:t>
      </w:r>
      <w:r w:rsidR="008F090B">
        <w:rPr>
          <w:rFonts w:eastAsiaTheme="minorHAnsi"/>
          <w:sz w:val="26"/>
          <w:szCs w:val="26"/>
        </w:rPr>
        <w:t xml:space="preserve">в Петрозаводском городском округе </w:t>
      </w:r>
      <w:r w:rsidR="00B71722">
        <w:rPr>
          <w:rFonts w:eastAsiaTheme="minorHAnsi"/>
          <w:sz w:val="26"/>
          <w:szCs w:val="26"/>
        </w:rPr>
        <w:t xml:space="preserve">в целом </w:t>
      </w:r>
      <w:r w:rsidR="008F090B">
        <w:rPr>
          <w:rFonts w:eastAsiaTheme="minorHAnsi"/>
          <w:sz w:val="26"/>
          <w:szCs w:val="26"/>
        </w:rPr>
        <w:t>положительный.</w:t>
      </w:r>
    </w:p>
    <w:p w:rsidR="00EF22EE" w:rsidRDefault="00EF22EE" w:rsidP="00ED7043">
      <w:pPr>
        <w:suppressAutoHyphens w:val="0"/>
        <w:autoSpaceDE w:val="0"/>
        <w:autoSpaceDN w:val="0"/>
        <w:adjustRightInd w:val="0"/>
        <w:spacing w:line="276" w:lineRule="auto"/>
        <w:ind w:left="-15" w:firstLine="582"/>
        <w:jc w:val="both"/>
        <w:rPr>
          <w:rFonts w:eastAsiaTheme="minorHAnsi"/>
          <w:sz w:val="26"/>
          <w:szCs w:val="26"/>
        </w:rPr>
      </w:pPr>
    </w:p>
    <w:p w:rsidR="001550E0" w:rsidRPr="001B6B76" w:rsidRDefault="001550E0" w:rsidP="001B6B76">
      <w:pPr>
        <w:pStyle w:val="a3"/>
        <w:numPr>
          <w:ilvl w:val="1"/>
          <w:numId w:val="31"/>
        </w:numPr>
        <w:suppressAutoHyphens w:val="0"/>
        <w:spacing w:line="276" w:lineRule="auto"/>
        <w:jc w:val="center"/>
        <w:rPr>
          <w:rFonts w:eastAsiaTheme="minorHAnsi"/>
          <w:b/>
          <w:sz w:val="26"/>
          <w:szCs w:val="26"/>
        </w:rPr>
      </w:pPr>
      <w:r w:rsidRPr="001B6B76">
        <w:rPr>
          <w:rFonts w:eastAsiaTheme="minorHAnsi"/>
          <w:b/>
          <w:sz w:val="26"/>
          <w:szCs w:val="26"/>
        </w:rPr>
        <w:t>Соответствие проекта решения о бюджете</w:t>
      </w:r>
      <w:r w:rsidR="009E2500" w:rsidRPr="001B6B76">
        <w:rPr>
          <w:rFonts w:eastAsiaTheme="minorHAnsi"/>
          <w:b/>
          <w:sz w:val="26"/>
          <w:szCs w:val="26"/>
        </w:rPr>
        <w:t xml:space="preserve"> </w:t>
      </w:r>
      <w:r w:rsidRPr="001B6B76">
        <w:rPr>
          <w:rFonts w:eastAsiaTheme="minorHAnsi"/>
          <w:b/>
          <w:sz w:val="26"/>
          <w:szCs w:val="26"/>
        </w:rPr>
        <w:t xml:space="preserve">требованиям </w:t>
      </w:r>
      <w:r w:rsidR="009E2500" w:rsidRPr="001B6B76">
        <w:rPr>
          <w:rFonts w:eastAsiaTheme="minorHAnsi"/>
          <w:b/>
          <w:sz w:val="26"/>
          <w:szCs w:val="26"/>
        </w:rPr>
        <w:t>д</w:t>
      </w:r>
      <w:r w:rsidRPr="001B6B76">
        <w:rPr>
          <w:rFonts w:eastAsiaTheme="minorHAnsi"/>
          <w:b/>
          <w:sz w:val="26"/>
          <w:szCs w:val="26"/>
        </w:rPr>
        <w:t>ействующего законодательства</w:t>
      </w:r>
      <w:r w:rsidR="009E2500" w:rsidRPr="001B6B76">
        <w:rPr>
          <w:rFonts w:eastAsiaTheme="minorHAnsi"/>
          <w:b/>
          <w:sz w:val="26"/>
          <w:szCs w:val="26"/>
        </w:rPr>
        <w:t xml:space="preserve"> </w:t>
      </w:r>
      <w:r w:rsidRPr="001B6B76">
        <w:rPr>
          <w:rFonts w:eastAsiaTheme="minorHAnsi"/>
          <w:b/>
          <w:sz w:val="26"/>
          <w:szCs w:val="26"/>
        </w:rPr>
        <w:t xml:space="preserve">и его основные характеристики </w:t>
      </w:r>
    </w:p>
    <w:p w:rsidR="001550E0" w:rsidRPr="009E2500" w:rsidRDefault="001550E0" w:rsidP="009E2500">
      <w:pPr>
        <w:suppressAutoHyphens w:val="0"/>
        <w:spacing w:line="276" w:lineRule="auto"/>
        <w:ind w:firstLine="567"/>
        <w:jc w:val="both"/>
        <w:rPr>
          <w:rFonts w:eastAsiaTheme="minorHAnsi"/>
          <w:sz w:val="26"/>
          <w:szCs w:val="26"/>
        </w:rPr>
      </w:pPr>
      <w:r w:rsidRPr="009E2500">
        <w:rPr>
          <w:rFonts w:eastAsiaTheme="minorHAnsi"/>
          <w:sz w:val="26"/>
          <w:szCs w:val="26"/>
        </w:rPr>
        <w:tab/>
        <w:t xml:space="preserve">В ходе анализа </w:t>
      </w:r>
      <w:r w:rsidR="001B6B76">
        <w:rPr>
          <w:rFonts w:eastAsiaTheme="minorHAnsi"/>
          <w:sz w:val="26"/>
          <w:szCs w:val="26"/>
        </w:rPr>
        <w:t xml:space="preserve">соответствия </w:t>
      </w:r>
      <w:r w:rsidRPr="009E2500">
        <w:rPr>
          <w:rFonts w:eastAsiaTheme="minorHAnsi"/>
          <w:sz w:val="26"/>
          <w:szCs w:val="26"/>
        </w:rPr>
        <w:t>проекта решения о бюджете и документов, представляемых одновременно с ним требованиям действующего законодательства</w:t>
      </w:r>
      <w:r w:rsidR="00466515">
        <w:rPr>
          <w:rFonts w:eastAsiaTheme="minorHAnsi"/>
          <w:sz w:val="26"/>
          <w:szCs w:val="26"/>
        </w:rPr>
        <w:t>,</w:t>
      </w:r>
      <w:r w:rsidRPr="009E2500">
        <w:rPr>
          <w:rFonts w:eastAsiaTheme="minorHAnsi"/>
          <w:sz w:val="26"/>
          <w:szCs w:val="26"/>
        </w:rPr>
        <w:t xml:space="preserve"> установлено следующее:</w:t>
      </w:r>
    </w:p>
    <w:p w:rsidR="001550E0" w:rsidRPr="009E2500" w:rsidRDefault="001550E0" w:rsidP="009E2500">
      <w:pPr>
        <w:suppressAutoHyphens w:val="0"/>
        <w:spacing w:line="276" w:lineRule="auto"/>
        <w:ind w:firstLine="567"/>
        <w:jc w:val="both"/>
        <w:rPr>
          <w:rFonts w:eastAsiaTheme="minorHAnsi"/>
          <w:sz w:val="26"/>
          <w:szCs w:val="26"/>
        </w:rPr>
      </w:pPr>
      <w:r w:rsidRPr="009E2500">
        <w:rPr>
          <w:rFonts w:eastAsiaTheme="minorHAnsi"/>
          <w:sz w:val="26"/>
          <w:szCs w:val="26"/>
        </w:rPr>
        <w:t xml:space="preserve">В соответствии со статьей 2 Решения Петрозаводского городского Совета от 05.11.2015 № 27/39-641 «Об особенностях составления проекта бюджета Петрозаводского городского округа на 2016 год» проект бюджета на очередной финансовый год вносится на рассмотрение в Контрольно-счетную палату и Петрозаводский городской Совет в срок не позднее 16 ноября текущего года. Проект </w:t>
      </w:r>
      <w:r w:rsidR="001B6B76">
        <w:rPr>
          <w:rFonts w:eastAsiaTheme="minorHAnsi"/>
          <w:sz w:val="26"/>
          <w:szCs w:val="26"/>
        </w:rPr>
        <w:t xml:space="preserve">решения о </w:t>
      </w:r>
      <w:r w:rsidRPr="009E2500">
        <w:rPr>
          <w:rFonts w:eastAsiaTheme="minorHAnsi"/>
          <w:sz w:val="26"/>
          <w:szCs w:val="26"/>
        </w:rPr>
        <w:t>бюджет</w:t>
      </w:r>
      <w:r w:rsidR="001B6B76">
        <w:rPr>
          <w:rFonts w:eastAsiaTheme="minorHAnsi"/>
          <w:sz w:val="26"/>
          <w:szCs w:val="26"/>
        </w:rPr>
        <w:t>е</w:t>
      </w:r>
      <w:r w:rsidRPr="009E2500">
        <w:rPr>
          <w:rFonts w:eastAsiaTheme="minorHAnsi"/>
          <w:sz w:val="26"/>
          <w:szCs w:val="26"/>
        </w:rPr>
        <w:t xml:space="preserve"> </w:t>
      </w:r>
      <w:r w:rsidR="001B6B76">
        <w:rPr>
          <w:rFonts w:eastAsiaTheme="minorHAnsi"/>
          <w:sz w:val="26"/>
          <w:szCs w:val="26"/>
        </w:rPr>
        <w:t xml:space="preserve">представлен </w:t>
      </w:r>
      <w:r w:rsidRPr="009E2500">
        <w:rPr>
          <w:rFonts w:eastAsiaTheme="minorHAnsi"/>
          <w:sz w:val="26"/>
          <w:szCs w:val="26"/>
        </w:rPr>
        <w:t>в Контрольно-счетную палату в установленный срок.</w:t>
      </w:r>
    </w:p>
    <w:p w:rsidR="001550E0" w:rsidRPr="009E2500" w:rsidRDefault="001550E0" w:rsidP="009E2500">
      <w:pPr>
        <w:suppressAutoHyphens w:val="0"/>
        <w:spacing w:line="276" w:lineRule="auto"/>
        <w:ind w:firstLine="567"/>
        <w:jc w:val="both"/>
        <w:rPr>
          <w:rFonts w:eastAsiaTheme="minorHAnsi"/>
          <w:sz w:val="26"/>
          <w:szCs w:val="26"/>
        </w:rPr>
      </w:pPr>
      <w:r w:rsidRPr="009E2500">
        <w:rPr>
          <w:rFonts w:eastAsiaTheme="minorHAnsi"/>
          <w:sz w:val="26"/>
          <w:szCs w:val="26"/>
        </w:rPr>
        <w:t xml:space="preserve">Требования к структуре и содержанию проекта решения о бюджете, а также требования к документам, представляемым одновременно с указанным проектом, установленные статьями 169, 184.1, 184.2, 187 Бюджетного кодекса, статьей 6 и пунктами 2, 3 статьи 11 Положения о бюджетном процессе, соблюдены. </w:t>
      </w:r>
    </w:p>
    <w:p w:rsidR="00315D25" w:rsidRDefault="001550E0" w:rsidP="009E2500">
      <w:pPr>
        <w:suppressAutoHyphens w:val="0"/>
        <w:spacing w:line="276" w:lineRule="auto"/>
        <w:ind w:firstLine="567"/>
        <w:jc w:val="both"/>
        <w:rPr>
          <w:rFonts w:eastAsiaTheme="minorHAnsi"/>
          <w:sz w:val="26"/>
          <w:szCs w:val="26"/>
        </w:rPr>
      </w:pPr>
      <w:r w:rsidRPr="009E2500">
        <w:rPr>
          <w:rFonts w:eastAsiaTheme="minorHAnsi"/>
          <w:sz w:val="26"/>
          <w:szCs w:val="26"/>
        </w:rPr>
        <w:t xml:space="preserve">Также соблюдены требования, предусмотренные </w:t>
      </w:r>
      <w:r w:rsidR="00315D25">
        <w:rPr>
          <w:rFonts w:eastAsiaTheme="minorHAnsi"/>
          <w:sz w:val="26"/>
          <w:szCs w:val="26"/>
        </w:rPr>
        <w:t>статьей 173 Бюджетного кодекса,</w:t>
      </w:r>
      <w:r w:rsidRPr="009E2500">
        <w:rPr>
          <w:rFonts w:eastAsiaTheme="minorHAnsi"/>
          <w:sz w:val="26"/>
          <w:szCs w:val="26"/>
        </w:rPr>
        <w:t xml:space="preserve"> статьей 8 </w:t>
      </w:r>
      <w:r w:rsidR="00315D25">
        <w:rPr>
          <w:rFonts w:eastAsiaTheme="minorHAnsi"/>
          <w:sz w:val="26"/>
          <w:szCs w:val="26"/>
        </w:rPr>
        <w:t>Положения о бюджетном процессе.</w:t>
      </w:r>
    </w:p>
    <w:p w:rsidR="001550E0" w:rsidRPr="00836542" w:rsidRDefault="00836542" w:rsidP="001550E0">
      <w:pPr>
        <w:suppressAutoHyphens w:val="0"/>
        <w:jc w:val="right"/>
        <w:rPr>
          <w:rFonts w:eastAsiaTheme="minorHAnsi"/>
          <w:sz w:val="28"/>
          <w:szCs w:val="28"/>
        </w:rPr>
      </w:pPr>
      <w:r>
        <w:rPr>
          <w:rFonts w:eastAsiaTheme="minorHAnsi"/>
          <w:sz w:val="28"/>
          <w:szCs w:val="28"/>
        </w:rPr>
        <w:t xml:space="preserve">Таблица № 2, </w:t>
      </w:r>
      <w:r w:rsidR="001550E0" w:rsidRPr="00836542">
        <w:rPr>
          <w:rFonts w:eastAsiaTheme="minorHAnsi"/>
          <w:sz w:val="28"/>
          <w:szCs w:val="28"/>
        </w:rPr>
        <w:t>тыс. рублей</w:t>
      </w:r>
    </w:p>
    <w:tbl>
      <w:tblPr>
        <w:tblW w:w="9498" w:type="dxa"/>
        <w:tblInd w:w="-147" w:type="dxa"/>
        <w:tblLook w:val="04A0" w:firstRow="1" w:lastRow="0" w:firstColumn="1" w:lastColumn="0" w:noHBand="0" w:noVBand="1"/>
      </w:tblPr>
      <w:tblGrid>
        <w:gridCol w:w="2836"/>
        <w:gridCol w:w="2551"/>
        <w:gridCol w:w="2126"/>
        <w:gridCol w:w="1985"/>
      </w:tblGrid>
      <w:tr w:rsidR="001550E0" w:rsidRPr="001550E0" w:rsidTr="00AD6AB4">
        <w:trPr>
          <w:trHeight w:val="1185"/>
        </w:trPr>
        <w:tc>
          <w:tcPr>
            <w:tcW w:w="2836"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rsidR="001550E0" w:rsidRPr="001550E0" w:rsidRDefault="001550E0" w:rsidP="001550E0">
            <w:pPr>
              <w:suppressAutoHyphens w:val="0"/>
              <w:jc w:val="center"/>
              <w:rPr>
                <w:color w:val="000000"/>
                <w:sz w:val="22"/>
                <w:szCs w:val="22"/>
                <w:lang w:eastAsia="ru-RU"/>
              </w:rPr>
            </w:pPr>
            <w:r w:rsidRPr="001550E0">
              <w:rPr>
                <w:color w:val="000000"/>
                <w:sz w:val="22"/>
                <w:szCs w:val="22"/>
                <w:lang w:eastAsia="ru-RU"/>
              </w:rPr>
              <w:t>Наименование</w:t>
            </w:r>
          </w:p>
        </w:tc>
        <w:tc>
          <w:tcPr>
            <w:tcW w:w="2551" w:type="dxa"/>
            <w:tcBorders>
              <w:top w:val="single" w:sz="4" w:space="0" w:color="auto"/>
              <w:left w:val="nil"/>
              <w:bottom w:val="single" w:sz="4" w:space="0" w:color="auto"/>
              <w:right w:val="single" w:sz="4" w:space="0" w:color="auto"/>
            </w:tcBorders>
            <w:shd w:val="clear" w:color="000000" w:fill="F2F2F2"/>
            <w:vAlign w:val="center"/>
            <w:hideMark/>
          </w:tcPr>
          <w:p w:rsidR="001550E0" w:rsidRPr="001550E0" w:rsidRDefault="001550E0" w:rsidP="001550E0">
            <w:pPr>
              <w:suppressAutoHyphens w:val="0"/>
              <w:jc w:val="center"/>
              <w:rPr>
                <w:color w:val="000000"/>
                <w:sz w:val="22"/>
                <w:szCs w:val="22"/>
                <w:lang w:eastAsia="ru-RU"/>
              </w:rPr>
            </w:pPr>
            <w:r w:rsidRPr="001550E0">
              <w:rPr>
                <w:color w:val="000000"/>
                <w:sz w:val="22"/>
                <w:szCs w:val="22"/>
                <w:lang w:eastAsia="ru-RU"/>
              </w:rPr>
              <w:t xml:space="preserve">Решение о бюджете </w:t>
            </w:r>
          </w:p>
          <w:p w:rsidR="001550E0" w:rsidRPr="001550E0" w:rsidRDefault="001550E0" w:rsidP="001550E0">
            <w:pPr>
              <w:suppressAutoHyphens w:val="0"/>
              <w:jc w:val="center"/>
              <w:rPr>
                <w:color w:val="000000"/>
                <w:sz w:val="22"/>
                <w:szCs w:val="22"/>
                <w:lang w:eastAsia="ru-RU"/>
              </w:rPr>
            </w:pPr>
            <w:r w:rsidRPr="001550E0">
              <w:rPr>
                <w:color w:val="000000"/>
                <w:sz w:val="22"/>
                <w:szCs w:val="22"/>
                <w:lang w:eastAsia="ru-RU"/>
              </w:rPr>
              <w:t xml:space="preserve">на 2015 г. </w:t>
            </w:r>
          </w:p>
          <w:p w:rsidR="001550E0" w:rsidRPr="001550E0" w:rsidRDefault="001550E0" w:rsidP="001550E0">
            <w:pPr>
              <w:suppressAutoHyphens w:val="0"/>
              <w:jc w:val="center"/>
              <w:rPr>
                <w:color w:val="000000"/>
                <w:sz w:val="22"/>
                <w:szCs w:val="22"/>
                <w:lang w:eastAsia="ru-RU"/>
              </w:rPr>
            </w:pPr>
            <w:r w:rsidRPr="001550E0">
              <w:rPr>
                <w:color w:val="000000"/>
                <w:sz w:val="22"/>
                <w:szCs w:val="22"/>
                <w:lang w:eastAsia="ru-RU"/>
              </w:rPr>
              <w:t xml:space="preserve">(первоначальный план) </w:t>
            </w:r>
          </w:p>
        </w:tc>
        <w:tc>
          <w:tcPr>
            <w:tcW w:w="2126" w:type="dxa"/>
            <w:tcBorders>
              <w:top w:val="single" w:sz="4" w:space="0" w:color="auto"/>
              <w:left w:val="nil"/>
              <w:bottom w:val="single" w:sz="4" w:space="0" w:color="auto"/>
              <w:right w:val="single" w:sz="4" w:space="0" w:color="auto"/>
            </w:tcBorders>
            <w:shd w:val="clear" w:color="000000" w:fill="F2F2F2"/>
            <w:vAlign w:val="center"/>
            <w:hideMark/>
          </w:tcPr>
          <w:p w:rsidR="001550E0" w:rsidRPr="001550E0" w:rsidRDefault="001550E0" w:rsidP="001550E0">
            <w:pPr>
              <w:suppressAutoHyphens w:val="0"/>
              <w:jc w:val="center"/>
              <w:rPr>
                <w:color w:val="000000"/>
                <w:sz w:val="22"/>
                <w:szCs w:val="22"/>
                <w:lang w:eastAsia="ru-RU"/>
              </w:rPr>
            </w:pPr>
            <w:r w:rsidRPr="001550E0">
              <w:rPr>
                <w:color w:val="000000"/>
                <w:sz w:val="22"/>
                <w:szCs w:val="22"/>
                <w:lang w:eastAsia="ru-RU"/>
              </w:rPr>
              <w:t xml:space="preserve">Решение о бюджете </w:t>
            </w:r>
            <w:r w:rsidRPr="001550E0">
              <w:rPr>
                <w:color w:val="000000"/>
                <w:sz w:val="22"/>
                <w:szCs w:val="22"/>
                <w:lang w:eastAsia="ru-RU"/>
              </w:rPr>
              <w:br/>
              <w:t xml:space="preserve">на 2015 г. </w:t>
            </w:r>
            <w:r w:rsidRPr="001550E0">
              <w:rPr>
                <w:color w:val="000000"/>
                <w:sz w:val="22"/>
                <w:szCs w:val="22"/>
                <w:lang w:eastAsia="ru-RU"/>
              </w:rPr>
              <w:br/>
              <w:t>(уточненный план)</w:t>
            </w:r>
          </w:p>
        </w:tc>
        <w:tc>
          <w:tcPr>
            <w:tcW w:w="1985" w:type="dxa"/>
            <w:tcBorders>
              <w:top w:val="single" w:sz="4" w:space="0" w:color="auto"/>
              <w:left w:val="nil"/>
              <w:bottom w:val="single" w:sz="4" w:space="0" w:color="auto"/>
              <w:right w:val="single" w:sz="4" w:space="0" w:color="auto"/>
            </w:tcBorders>
            <w:shd w:val="clear" w:color="000000" w:fill="F2F2F2"/>
            <w:vAlign w:val="center"/>
            <w:hideMark/>
          </w:tcPr>
          <w:p w:rsidR="001550E0" w:rsidRPr="001550E0" w:rsidRDefault="001550E0" w:rsidP="001550E0">
            <w:pPr>
              <w:suppressAutoHyphens w:val="0"/>
              <w:jc w:val="center"/>
              <w:rPr>
                <w:color w:val="000000"/>
                <w:sz w:val="22"/>
                <w:szCs w:val="22"/>
                <w:lang w:eastAsia="ru-RU"/>
              </w:rPr>
            </w:pPr>
            <w:r w:rsidRPr="001550E0">
              <w:rPr>
                <w:color w:val="000000"/>
                <w:sz w:val="22"/>
                <w:szCs w:val="22"/>
                <w:lang w:eastAsia="ru-RU"/>
              </w:rPr>
              <w:t>Проект бюджета</w:t>
            </w:r>
            <w:r w:rsidRPr="001550E0">
              <w:rPr>
                <w:color w:val="000000"/>
                <w:sz w:val="22"/>
                <w:szCs w:val="22"/>
                <w:lang w:eastAsia="ru-RU"/>
              </w:rPr>
              <w:br/>
              <w:t>на 2016 г.</w:t>
            </w:r>
          </w:p>
        </w:tc>
      </w:tr>
      <w:tr w:rsidR="001550E0" w:rsidRPr="001550E0" w:rsidTr="00AD6AB4">
        <w:trPr>
          <w:trHeight w:val="420"/>
        </w:trPr>
        <w:tc>
          <w:tcPr>
            <w:tcW w:w="2836" w:type="dxa"/>
            <w:tcBorders>
              <w:top w:val="nil"/>
              <w:left w:val="single" w:sz="4" w:space="0" w:color="auto"/>
              <w:bottom w:val="single" w:sz="4" w:space="0" w:color="auto"/>
              <w:right w:val="single" w:sz="4" w:space="0" w:color="auto"/>
            </w:tcBorders>
            <w:shd w:val="clear" w:color="auto" w:fill="auto"/>
            <w:noWrap/>
            <w:vAlign w:val="bottom"/>
            <w:hideMark/>
          </w:tcPr>
          <w:p w:rsidR="001550E0" w:rsidRPr="001550E0" w:rsidRDefault="001550E0" w:rsidP="001550E0">
            <w:pPr>
              <w:suppressAutoHyphens w:val="0"/>
              <w:rPr>
                <w:b/>
                <w:bCs/>
                <w:color w:val="000000"/>
                <w:sz w:val="22"/>
                <w:szCs w:val="22"/>
                <w:lang w:eastAsia="ru-RU"/>
              </w:rPr>
            </w:pPr>
            <w:r w:rsidRPr="001550E0">
              <w:rPr>
                <w:b/>
                <w:bCs/>
                <w:color w:val="000000"/>
                <w:sz w:val="22"/>
                <w:szCs w:val="22"/>
                <w:lang w:eastAsia="ru-RU"/>
              </w:rPr>
              <w:t>Доходы</w:t>
            </w:r>
          </w:p>
        </w:tc>
        <w:tc>
          <w:tcPr>
            <w:tcW w:w="2551" w:type="dxa"/>
            <w:tcBorders>
              <w:top w:val="nil"/>
              <w:left w:val="nil"/>
              <w:bottom w:val="single" w:sz="4" w:space="0" w:color="auto"/>
              <w:right w:val="single" w:sz="4" w:space="0" w:color="auto"/>
            </w:tcBorders>
            <w:shd w:val="clear" w:color="auto" w:fill="auto"/>
            <w:vAlign w:val="center"/>
            <w:hideMark/>
          </w:tcPr>
          <w:p w:rsidR="001550E0" w:rsidRPr="001550E0" w:rsidRDefault="001550E0" w:rsidP="001550E0">
            <w:pPr>
              <w:suppressAutoHyphens w:val="0"/>
              <w:jc w:val="center"/>
              <w:rPr>
                <w:b/>
                <w:bCs/>
                <w:color w:val="000000"/>
                <w:sz w:val="22"/>
                <w:szCs w:val="22"/>
                <w:lang w:eastAsia="ru-RU"/>
              </w:rPr>
            </w:pPr>
            <w:r w:rsidRPr="001550E0">
              <w:rPr>
                <w:b/>
                <w:bCs/>
                <w:color w:val="000000"/>
                <w:sz w:val="22"/>
                <w:szCs w:val="22"/>
                <w:lang w:eastAsia="ru-RU"/>
              </w:rPr>
              <w:t>4 420 390,3</w:t>
            </w:r>
          </w:p>
        </w:tc>
        <w:tc>
          <w:tcPr>
            <w:tcW w:w="2126" w:type="dxa"/>
            <w:tcBorders>
              <w:top w:val="nil"/>
              <w:left w:val="nil"/>
              <w:bottom w:val="single" w:sz="4" w:space="0" w:color="auto"/>
              <w:right w:val="single" w:sz="4" w:space="0" w:color="auto"/>
            </w:tcBorders>
            <w:shd w:val="clear" w:color="auto" w:fill="auto"/>
            <w:vAlign w:val="center"/>
            <w:hideMark/>
          </w:tcPr>
          <w:p w:rsidR="001550E0" w:rsidRPr="001550E0" w:rsidRDefault="001550E0" w:rsidP="001550E0">
            <w:pPr>
              <w:suppressAutoHyphens w:val="0"/>
              <w:jc w:val="center"/>
              <w:rPr>
                <w:b/>
                <w:bCs/>
                <w:color w:val="000000"/>
                <w:sz w:val="22"/>
                <w:szCs w:val="22"/>
                <w:lang w:eastAsia="ru-RU"/>
              </w:rPr>
            </w:pPr>
            <w:r w:rsidRPr="001550E0">
              <w:rPr>
                <w:b/>
                <w:bCs/>
                <w:color w:val="000000"/>
                <w:sz w:val="22"/>
                <w:szCs w:val="22"/>
                <w:lang w:eastAsia="ru-RU"/>
              </w:rPr>
              <w:t>4 497 457,1</w:t>
            </w:r>
          </w:p>
        </w:tc>
        <w:tc>
          <w:tcPr>
            <w:tcW w:w="1985" w:type="dxa"/>
            <w:tcBorders>
              <w:top w:val="nil"/>
              <w:left w:val="nil"/>
              <w:bottom w:val="single" w:sz="4" w:space="0" w:color="auto"/>
              <w:right w:val="single" w:sz="4" w:space="0" w:color="auto"/>
            </w:tcBorders>
            <w:shd w:val="clear" w:color="auto" w:fill="auto"/>
            <w:vAlign w:val="center"/>
            <w:hideMark/>
          </w:tcPr>
          <w:p w:rsidR="001550E0" w:rsidRPr="001550E0" w:rsidRDefault="001550E0" w:rsidP="001550E0">
            <w:pPr>
              <w:suppressAutoHyphens w:val="0"/>
              <w:jc w:val="center"/>
              <w:rPr>
                <w:b/>
                <w:bCs/>
                <w:color w:val="000000"/>
                <w:sz w:val="22"/>
                <w:szCs w:val="22"/>
                <w:lang w:eastAsia="ru-RU"/>
              </w:rPr>
            </w:pPr>
            <w:r w:rsidRPr="001550E0">
              <w:rPr>
                <w:b/>
                <w:bCs/>
                <w:color w:val="000000"/>
                <w:sz w:val="22"/>
                <w:szCs w:val="22"/>
                <w:lang w:eastAsia="ru-RU"/>
              </w:rPr>
              <w:t>4 353 054,8</w:t>
            </w:r>
          </w:p>
        </w:tc>
      </w:tr>
      <w:tr w:rsidR="001550E0" w:rsidRPr="001550E0" w:rsidTr="00AD6AB4">
        <w:trPr>
          <w:trHeight w:val="360"/>
        </w:trPr>
        <w:tc>
          <w:tcPr>
            <w:tcW w:w="2836" w:type="dxa"/>
            <w:tcBorders>
              <w:top w:val="nil"/>
              <w:left w:val="single" w:sz="4" w:space="0" w:color="auto"/>
              <w:bottom w:val="single" w:sz="4" w:space="0" w:color="auto"/>
              <w:right w:val="single" w:sz="4" w:space="0" w:color="auto"/>
            </w:tcBorders>
            <w:shd w:val="clear" w:color="auto" w:fill="auto"/>
            <w:noWrap/>
            <w:vAlign w:val="bottom"/>
            <w:hideMark/>
          </w:tcPr>
          <w:p w:rsidR="001550E0" w:rsidRPr="001550E0" w:rsidRDefault="001550E0" w:rsidP="001550E0">
            <w:pPr>
              <w:suppressAutoHyphens w:val="0"/>
              <w:rPr>
                <w:color w:val="000000"/>
                <w:sz w:val="22"/>
                <w:szCs w:val="22"/>
                <w:lang w:eastAsia="ru-RU"/>
              </w:rPr>
            </w:pPr>
            <w:r w:rsidRPr="001550E0">
              <w:rPr>
                <w:color w:val="000000"/>
                <w:sz w:val="22"/>
                <w:szCs w:val="22"/>
                <w:lang w:eastAsia="ru-RU"/>
              </w:rPr>
              <w:t>безвозмездные поступления</w:t>
            </w:r>
          </w:p>
        </w:tc>
        <w:tc>
          <w:tcPr>
            <w:tcW w:w="2551" w:type="dxa"/>
            <w:tcBorders>
              <w:top w:val="nil"/>
              <w:left w:val="nil"/>
              <w:bottom w:val="single" w:sz="4" w:space="0" w:color="auto"/>
              <w:right w:val="single" w:sz="4" w:space="0" w:color="auto"/>
            </w:tcBorders>
            <w:shd w:val="clear" w:color="auto" w:fill="auto"/>
            <w:vAlign w:val="center"/>
            <w:hideMark/>
          </w:tcPr>
          <w:p w:rsidR="001550E0" w:rsidRPr="001550E0" w:rsidRDefault="001550E0" w:rsidP="001550E0">
            <w:pPr>
              <w:suppressAutoHyphens w:val="0"/>
              <w:jc w:val="center"/>
              <w:rPr>
                <w:color w:val="000000"/>
                <w:sz w:val="22"/>
                <w:szCs w:val="22"/>
                <w:lang w:eastAsia="ru-RU"/>
              </w:rPr>
            </w:pPr>
            <w:r w:rsidRPr="001550E0">
              <w:rPr>
                <w:color w:val="000000"/>
                <w:sz w:val="22"/>
                <w:szCs w:val="22"/>
                <w:lang w:eastAsia="ru-RU"/>
              </w:rPr>
              <w:t>1 871 495,0</w:t>
            </w:r>
          </w:p>
        </w:tc>
        <w:tc>
          <w:tcPr>
            <w:tcW w:w="2126" w:type="dxa"/>
            <w:tcBorders>
              <w:top w:val="nil"/>
              <w:left w:val="nil"/>
              <w:bottom w:val="single" w:sz="4" w:space="0" w:color="auto"/>
              <w:right w:val="single" w:sz="4" w:space="0" w:color="auto"/>
            </w:tcBorders>
            <w:shd w:val="clear" w:color="auto" w:fill="auto"/>
            <w:vAlign w:val="center"/>
            <w:hideMark/>
          </w:tcPr>
          <w:p w:rsidR="001550E0" w:rsidRPr="001550E0" w:rsidRDefault="001550E0" w:rsidP="001550E0">
            <w:pPr>
              <w:suppressAutoHyphens w:val="0"/>
              <w:jc w:val="center"/>
              <w:rPr>
                <w:color w:val="000000"/>
                <w:sz w:val="22"/>
                <w:szCs w:val="22"/>
                <w:lang w:eastAsia="ru-RU"/>
              </w:rPr>
            </w:pPr>
            <w:r w:rsidRPr="001550E0">
              <w:rPr>
                <w:color w:val="000000"/>
                <w:sz w:val="22"/>
                <w:szCs w:val="22"/>
                <w:lang w:eastAsia="ru-RU"/>
              </w:rPr>
              <w:t>1 948 561,8</w:t>
            </w:r>
          </w:p>
        </w:tc>
        <w:tc>
          <w:tcPr>
            <w:tcW w:w="1985" w:type="dxa"/>
            <w:tcBorders>
              <w:top w:val="nil"/>
              <w:left w:val="nil"/>
              <w:bottom w:val="single" w:sz="4" w:space="0" w:color="auto"/>
              <w:right w:val="single" w:sz="4" w:space="0" w:color="auto"/>
            </w:tcBorders>
            <w:shd w:val="clear" w:color="auto" w:fill="auto"/>
            <w:vAlign w:val="center"/>
            <w:hideMark/>
          </w:tcPr>
          <w:p w:rsidR="001550E0" w:rsidRPr="001550E0" w:rsidRDefault="001550E0" w:rsidP="001550E0">
            <w:pPr>
              <w:suppressAutoHyphens w:val="0"/>
              <w:jc w:val="center"/>
              <w:rPr>
                <w:color w:val="000000"/>
                <w:sz w:val="22"/>
                <w:szCs w:val="22"/>
                <w:lang w:eastAsia="ru-RU"/>
              </w:rPr>
            </w:pPr>
            <w:r w:rsidRPr="001550E0">
              <w:rPr>
                <w:color w:val="000000"/>
                <w:sz w:val="22"/>
                <w:szCs w:val="22"/>
                <w:lang w:eastAsia="ru-RU"/>
              </w:rPr>
              <w:t>1 938 599,8</w:t>
            </w:r>
          </w:p>
        </w:tc>
      </w:tr>
      <w:tr w:rsidR="001550E0" w:rsidRPr="001550E0" w:rsidTr="00AD6AB4">
        <w:trPr>
          <w:trHeight w:val="300"/>
        </w:trPr>
        <w:tc>
          <w:tcPr>
            <w:tcW w:w="2836" w:type="dxa"/>
            <w:tcBorders>
              <w:top w:val="nil"/>
              <w:left w:val="single" w:sz="4" w:space="0" w:color="auto"/>
              <w:bottom w:val="single" w:sz="4" w:space="0" w:color="auto"/>
              <w:right w:val="single" w:sz="4" w:space="0" w:color="auto"/>
            </w:tcBorders>
            <w:shd w:val="clear" w:color="auto" w:fill="auto"/>
            <w:noWrap/>
            <w:vAlign w:val="bottom"/>
            <w:hideMark/>
          </w:tcPr>
          <w:p w:rsidR="001550E0" w:rsidRPr="001550E0" w:rsidRDefault="001550E0" w:rsidP="001550E0">
            <w:pPr>
              <w:suppressAutoHyphens w:val="0"/>
              <w:rPr>
                <w:color w:val="000000"/>
                <w:sz w:val="22"/>
                <w:szCs w:val="22"/>
                <w:lang w:eastAsia="ru-RU"/>
              </w:rPr>
            </w:pPr>
            <w:r w:rsidRPr="001550E0">
              <w:rPr>
                <w:color w:val="000000"/>
                <w:sz w:val="22"/>
                <w:szCs w:val="22"/>
                <w:lang w:eastAsia="ru-RU"/>
              </w:rPr>
              <w:t xml:space="preserve">в </w:t>
            </w:r>
            <w:proofErr w:type="spellStart"/>
            <w:r w:rsidRPr="001550E0">
              <w:rPr>
                <w:color w:val="000000"/>
                <w:sz w:val="22"/>
                <w:szCs w:val="22"/>
                <w:lang w:eastAsia="ru-RU"/>
              </w:rPr>
              <w:t>т.ч</w:t>
            </w:r>
            <w:proofErr w:type="spellEnd"/>
            <w:r w:rsidRPr="001550E0">
              <w:rPr>
                <w:color w:val="000000"/>
                <w:sz w:val="22"/>
                <w:szCs w:val="22"/>
                <w:lang w:eastAsia="ru-RU"/>
              </w:rPr>
              <w:t>. межбюджетные трансферты</w:t>
            </w:r>
          </w:p>
        </w:tc>
        <w:tc>
          <w:tcPr>
            <w:tcW w:w="2551" w:type="dxa"/>
            <w:tcBorders>
              <w:top w:val="nil"/>
              <w:left w:val="nil"/>
              <w:bottom w:val="single" w:sz="4" w:space="0" w:color="auto"/>
              <w:right w:val="single" w:sz="4" w:space="0" w:color="auto"/>
            </w:tcBorders>
            <w:shd w:val="clear" w:color="auto" w:fill="auto"/>
            <w:vAlign w:val="center"/>
            <w:hideMark/>
          </w:tcPr>
          <w:p w:rsidR="001550E0" w:rsidRPr="001550E0" w:rsidRDefault="001550E0" w:rsidP="001550E0">
            <w:pPr>
              <w:suppressAutoHyphens w:val="0"/>
              <w:jc w:val="center"/>
              <w:rPr>
                <w:color w:val="000000"/>
                <w:sz w:val="22"/>
                <w:szCs w:val="22"/>
                <w:lang w:eastAsia="ru-RU"/>
              </w:rPr>
            </w:pPr>
            <w:r w:rsidRPr="001550E0">
              <w:rPr>
                <w:color w:val="000000"/>
                <w:sz w:val="22"/>
                <w:szCs w:val="22"/>
                <w:lang w:eastAsia="ru-RU"/>
              </w:rPr>
              <w:t>1 871 495,0</w:t>
            </w:r>
          </w:p>
        </w:tc>
        <w:tc>
          <w:tcPr>
            <w:tcW w:w="2126" w:type="dxa"/>
            <w:tcBorders>
              <w:top w:val="nil"/>
              <w:left w:val="nil"/>
              <w:bottom w:val="single" w:sz="4" w:space="0" w:color="auto"/>
              <w:right w:val="single" w:sz="4" w:space="0" w:color="auto"/>
            </w:tcBorders>
            <w:shd w:val="clear" w:color="auto" w:fill="auto"/>
            <w:vAlign w:val="center"/>
            <w:hideMark/>
          </w:tcPr>
          <w:p w:rsidR="001550E0" w:rsidRPr="001550E0" w:rsidRDefault="001550E0" w:rsidP="001550E0">
            <w:pPr>
              <w:suppressAutoHyphens w:val="0"/>
              <w:jc w:val="center"/>
              <w:rPr>
                <w:color w:val="000000"/>
                <w:sz w:val="22"/>
                <w:szCs w:val="22"/>
                <w:lang w:eastAsia="ru-RU"/>
              </w:rPr>
            </w:pPr>
            <w:r w:rsidRPr="001550E0">
              <w:rPr>
                <w:color w:val="000000"/>
                <w:sz w:val="22"/>
                <w:szCs w:val="22"/>
                <w:lang w:eastAsia="ru-RU"/>
              </w:rPr>
              <w:t>1 959 271,0</w:t>
            </w:r>
          </w:p>
        </w:tc>
        <w:tc>
          <w:tcPr>
            <w:tcW w:w="1985" w:type="dxa"/>
            <w:tcBorders>
              <w:top w:val="nil"/>
              <w:left w:val="nil"/>
              <w:bottom w:val="single" w:sz="4" w:space="0" w:color="auto"/>
              <w:right w:val="single" w:sz="4" w:space="0" w:color="auto"/>
            </w:tcBorders>
            <w:shd w:val="clear" w:color="auto" w:fill="auto"/>
            <w:vAlign w:val="center"/>
            <w:hideMark/>
          </w:tcPr>
          <w:p w:rsidR="001550E0" w:rsidRPr="001550E0" w:rsidRDefault="001550E0" w:rsidP="001550E0">
            <w:pPr>
              <w:suppressAutoHyphens w:val="0"/>
              <w:jc w:val="center"/>
              <w:rPr>
                <w:color w:val="000000"/>
                <w:sz w:val="22"/>
                <w:szCs w:val="22"/>
                <w:lang w:eastAsia="ru-RU"/>
              </w:rPr>
            </w:pPr>
            <w:r w:rsidRPr="001550E0">
              <w:rPr>
                <w:color w:val="000000"/>
                <w:sz w:val="22"/>
                <w:szCs w:val="22"/>
                <w:lang w:eastAsia="ru-RU"/>
              </w:rPr>
              <w:t>1 938 599,8</w:t>
            </w:r>
          </w:p>
        </w:tc>
      </w:tr>
      <w:tr w:rsidR="001550E0" w:rsidRPr="001550E0" w:rsidTr="00AD6AB4">
        <w:trPr>
          <w:trHeight w:val="300"/>
        </w:trPr>
        <w:tc>
          <w:tcPr>
            <w:tcW w:w="2836" w:type="dxa"/>
            <w:tcBorders>
              <w:top w:val="nil"/>
              <w:left w:val="single" w:sz="4" w:space="0" w:color="auto"/>
              <w:bottom w:val="single" w:sz="4" w:space="0" w:color="auto"/>
              <w:right w:val="single" w:sz="4" w:space="0" w:color="auto"/>
            </w:tcBorders>
            <w:shd w:val="clear" w:color="auto" w:fill="auto"/>
            <w:noWrap/>
            <w:vAlign w:val="bottom"/>
            <w:hideMark/>
          </w:tcPr>
          <w:p w:rsidR="001550E0" w:rsidRPr="001550E0" w:rsidRDefault="001550E0" w:rsidP="001550E0">
            <w:pPr>
              <w:suppressAutoHyphens w:val="0"/>
              <w:rPr>
                <w:b/>
                <w:bCs/>
                <w:color w:val="000000"/>
                <w:sz w:val="22"/>
                <w:szCs w:val="22"/>
                <w:lang w:eastAsia="ru-RU"/>
              </w:rPr>
            </w:pPr>
            <w:r w:rsidRPr="001550E0">
              <w:rPr>
                <w:b/>
                <w:bCs/>
                <w:color w:val="000000"/>
                <w:sz w:val="22"/>
                <w:szCs w:val="22"/>
                <w:lang w:eastAsia="ru-RU"/>
              </w:rPr>
              <w:t>Расходы</w:t>
            </w:r>
          </w:p>
        </w:tc>
        <w:tc>
          <w:tcPr>
            <w:tcW w:w="2551" w:type="dxa"/>
            <w:tcBorders>
              <w:top w:val="single" w:sz="4" w:space="0" w:color="auto"/>
              <w:left w:val="nil"/>
              <w:bottom w:val="single" w:sz="4" w:space="0" w:color="auto"/>
              <w:right w:val="nil"/>
            </w:tcBorders>
            <w:shd w:val="clear" w:color="auto" w:fill="auto"/>
            <w:vAlign w:val="center"/>
            <w:hideMark/>
          </w:tcPr>
          <w:p w:rsidR="001550E0" w:rsidRPr="001550E0" w:rsidRDefault="001550E0" w:rsidP="001550E0">
            <w:pPr>
              <w:suppressAutoHyphens w:val="0"/>
              <w:jc w:val="center"/>
              <w:rPr>
                <w:b/>
                <w:bCs/>
                <w:color w:val="000000"/>
                <w:sz w:val="22"/>
                <w:szCs w:val="22"/>
                <w:lang w:eastAsia="ru-RU"/>
              </w:rPr>
            </w:pPr>
            <w:r w:rsidRPr="001550E0">
              <w:rPr>
                <w:b/>
                <w:bCs/>
                <w:color w:val="000000"/>
                <w:sz w:val="22"/>
                <w:szCs w:val="22"/>
                <w:lang w:eastAsia="ru-RU"/>
              </w:rPr>
              <w:t>4 675 279,8</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rsidR="001550E0" w:rsidRPr="001550E0" w:rsidRDefault="001550E0" w:rsidP="001550E0">
            <w:pPr>
              <w:suppressAutoHyphens w:val="0"/>
              <w:jc w:val="center"/>
              <w:rPr>
                <w:b/>
                <w:bCs/>
                <w:color w:val="000000"/>
                <w:sz w:val="22"/>
                <w:szCs w:val="22"/>
                <w:lang w:eastAsia="ru-RU"/>
              </w:rPr>
            </w:pPr>
            <w:r w:rsidRPr="001550E0">
              <w:rPr>
                <w:b/>
                <w:bCs/>
                <w:color w:val="000000"/>
                <w:sz w:val="22"/>
                <w:szCs w:val="22"/>
                <w:lang w:eastAsia="ru-RU"/>
              </w:rPr>
              <w:t>4 843 741,8</w:t>
            </w:r>
          </w:p>
        </w:tc>
        <w:tc>
          <w:tcPr>
            <w:tcW w:w="1985" w:type="dxa"/>
            <w:tcBorders>
              <w:top w:val="nil"/>
              <w:left w:val="nil"/>
              <w:bottom w:val="single" w:sz="4" w:space="0" w:color="auto"/>
              <w:right w:val="single" w:sz="4" w:space="0" w:color="auto"/>
            </w:tcBorders>
            <w:shd w:val="clear" w:color="auto" w:fill="auto"/>
            <w:vAlign w:val="center"/>
            <w:hideMark/>
          </w:tcPr>
          <w:p w:rsidR="001550E0" w:rsidRPr="001550E0" w:rsidRDefault="001550E0" w:rsidP="001550E0">
            <w:pPr>
              <w:suppressAutoHyphens w:val="0"/>
              <w:jc w:val="center"/>
              <w:rPr>
                <w:b/>
                <w:bCs/>
                <w:color w:val="000000"/>
                <w:sz w:val="22"/>
                <w:szCs w:val="22"/>
                <w:lang w:eastAsia="ru-RU"/>
              </w:rPr>
            </w:pPr>
            <w:r w:rsidRPr="001550E0">
              <w:rPr>
                <w:b/>
                <w:bCs/>
                <w:color w:val="000000"/>
                <w:sz w:val="22"/>
                <w:szCs w:val="22"/>
                <w:lang w:eastAsia="ru-RU"/>
              </w:rPr>
              <w:t>4 472 215,6</w:t>
            </w:r>
          </w:p>
        </w:tc>
      </w:tr>
      <w:tr w:rsidR="001550E0" w:rsidRPr="001550E0" w:rsidTr="00AD6AB4">
        <w:trPr>
          <w:trHeight w:val="420"/>
        </w:trPr>
        <w:tc>
          <w:tcPr>
            <w:tcW w:w="2836" w:type="dxa"/>
            <w:tcBorders>
              <w:top w:val="nil"/>
              <w:left w:val="single" w:sz="4" w:space="0" w:color="auto"/>
              <w:bottom w:val="single" w:sz="4" w:space="0" w:color="auto"/>
              <w:right w:val="single" w:sz="4" w:space="0" w:color="auto"/>
            </w:tcBorders>
            <w:shd w:val="clear" w:color="auto" w:fill="auto"/>
            <w:noWrap/>
            <w:vAlign w:val="bottom"/>
            <w:hideMark/>
          </w:tcPr>
          <w:p w:rsidR="001550E0" w:rsidRPr="001550E0" w:rsidRDefault="001550E0" w:rsidP="001550E0">
            <w:pPr>
              <w:suppressAutoHyphens w:val="0"/>
              <w:rPr>
                <w:b/>
                <w:bCs/>
                <w:color w:val="000000"/>
                <w:sz w:val="22"/>
                <w:szCs w:val="22"/>
                <w:lang w:eastAsia="ru-RU"/>
              </w:rPr>
            </w:pPr>
            <w:r w:rsidRPr="001550E0">
              <w:rPr>
                <w:b/>
                <w:bCs/>
                <w:color w:val="000000"/>
                <w:sz w:val="22"/>
                <w:szCs w:val="22"/>
                <w:lang w:eastAsia="ru-RU"/>
              </w:rPr>
              <w:t>Дефицит (-), профицит(+)</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1550E0" w:rsidRPr="001550E0" w:rsidRDefault="001550E0" w:rsidP="001550E0">
            <w:pPr>
              <w:suppressAutoHyphens w:val="0"/>
              <w:jc w:val="center"/>
              <w:rPr>
                <w:b/>
                <w:bCs/>
                <w:color w:val="000000"/>
                <w:sz w:val="22"/>
                <w:szCs w:val="22"/>
                <w:lang w:eastAsia="ru-RU"/>
              </w:rPr>
            </w:pPr>
            <w:r w:rsidRPr="001550E0">
              <w:rPr>
                <w:b/>
                <w:bCs/>
                <w:color w:val="000000"/>
                <w:sz w:val="22"/>
                <w:szCs w:val="22"/>
                <w:lang w:eastAsia="ru-RU"/>
              </w:rPr>
              <w:t>-254 889,5</w:t>
            </w:r>
          </w:p>
        </w:tc>
        <w:tc>
          <w:tcPr>
            <w:tcW w:w="2126" w:type="dxa"/>
            <w:tcBorders>
              <w:top w:val="nil"/>
              <w:left w:val="nil"/>
              <w:bottom w:val="single" w:sz="4" w:space="0" w:color="auto"/>
              <w:right w:val="single" w:sz="4" w:space="0" w:color="auto"/>
            </w:tcBorders>
            <w:shd w:val="clear" w:color="auto" w:fill="auto"/>
            <w:vAlign w:val="center"/>
            <w:hideMark/>
          </w:tcPr>
          <w:p w:rsidR="001550E0" w:rsidRPr="001550E0" w:rsidRDefault="001550E0" w:rsidP="001550E0">
            <w:pPr>
              <w:suppressAutoHyphens w:val="0"/>
              <w:jc w:val="center"/>
              <w:rPr>
                <w:b/>
                <w:bCs/>
                <w:color w:val="000000"/>
                <w:sz w:val="22"/>
                <w:szCs w:val="22"/>
                <w:lang w:eastAsia="ru-RU"/>
              </w:rPr>
            </w:pPr>
            <w:r w:rsidRPr="001550E0">
              <w:rPr>
                <w:b/>
                <w:bCs/>
                <w:color w:val="000000"/>
                <w:sz w:val="22"/>
                <w:szCs w:val="22"/>
                <w:lang w:eastAsia="ru-RU"/>
              </w:rPr>
              <w:t>-346 284,7</w:t>
            </w:r>
          </w:p>
        </w:tc>
        <w:tc>
          <w:tcPr>
            <w:tcW w:w="1985" w:type="dxa"/>
            <w:tcBorders>
              <w:top w:val="nil"/>
              <w:left w:val="nil"/>
              <w:bottom w:val="single" w:sz="4" w:space="0" w:color="auto"/>
              <w:right w:val="single" w:sz="4" w:space="0" w:color="auto"/>
            </w:tcBorders>
            <w:shd w:val="clear" w:color="auto" w:fill="auto"/>
            <w:vAlign w:val="center"/>
            <w:hideMark/>
          </w:tcPr>
          <w:p w:rsidR="001550E0" w:rsidRPr="001550E0" w:rsidRDefault="001550E0" w:rsidP="001550E0">
            <w:pPr>
              <w:suppressAutoHyphens w:val="0"/>
              <w:jc w:val="center"/>
              <w:rPr>
                <w:b/>
                <w:bCs/>
                <w:color w:val="000000"/>
                <w:sz w:val="22"/>
                <w:szCs w:val="22"/>
                <w:lang w:eastAsia="ru-RU"/>
              </w:rPr>
            </w:pPr>
            <w:r w:rsidRPr="001550E0">
              <w:rPr>
                <w:b/>
                <w:bCs/>
                <w:color w:val="000000"/>
                <w:sz w:val="22"/>
                <w:szCs w:val="22"/>
                <w:lang w:eastAsia="ru-RU"/>
              </w:rPr>
              <w:t>-119 160,8</w:t>
            </w:r>
          </w:p>
        </w:tc>
      </w:tr>
      <w:tr w:rsidR="001550E0" w:rsidRPr="001550E0" w:rsidTr="00AD6AB4">
        <w:trPr>
          <w:trHeight w:val="870"/>
        </w:trPr>
        <w:tc>
          <w:tcPr>
            <w:tcW w:w="2836" w:type="dxa"/>
            <w:tcBorders>
              <w:top w:val="nil"/>
              <w:left w:val="single" w:sz="4" w:space="0" w:color="auto"/>
              <w:bottom w:val="single" w:sz="4" w:space="0" w:color="auto"/>
              <w:right w:val="single" w:sz="4" w:space="0" w:color="auto"/>
            </w:tcBorders>
            <w:shd w:val="clear" w:color="auto" w:fill="auto"/>
            <w:vAlign w:val="bottom"/>
            <w:hideMark/>
          </w:tcPr>
          <w:p w:rsidR="001550E0" w:rsidRPr="001550E0" w:rsidRDefault="001550E0" w:rsidP="001550E0">
            <w:pPr>
              <w:suppressAutoHyphens w:val="0"/>
              <w:rPr>
                <w:color w:val="000000"/>
                <w:sz w:val="22"/>
                <w:szCs w:val="22"/>
                <w:lang w:eastAsia="ru-RU"/>
              </w:rPr>
            </w:pPr>
            <w:r w:rsidRPr="001550E0">
              <w:rPr>
                <w:color w:val="000000"/>
                <w:sz w:val="22"/>
                <w:szCs w:val="22"/>
                <w:lang w:eastAsia="ru-RU"/>
              </w:rPr>
              <w:t>доля дефицита от общего годового объема бюджета города без утвержденного объема безвозмездных инвестиций</w:t>
            </w:r>
          </w:p>
        </w:tc>
        <w:tc>
          <w:tcPr>
            <w:tcW w:w="2551" w:type="dxa"/>
            <w:tcBorders>
              <w:top w:val="nil"/>
              <w:left w:val="nil"/>
              <w:bottom w:val="single" w:sz="4" w:space="0" w:color="auto"/>
              <w:right w:val="single" w:sz="4" w:space="0" w:color="auto"/>
            </w:tcBorders>
            <w:shd w:val="clear" w:color="auto" w:fill="auto"/>
            <w:vAlign w:val="center"/>
            <w:hideMark/>
          </w:tcPr>
          <w:p w:rsidR="001550E0" w:rsidRPr="001550E0" w:rsidRDefault="001550E0" w:rsidP="001550E0">
            <w:pPr>
              <w:suppressAutoHyphens w:val="0"/>
              <w:jc w:val="center"/>
              <w:rPr>
                <w:color w:val="000000"/>
                <w:sz w:val="22"/>
                <w:szCs w:val="22"/>
                <w:lang w:eastAsia="ru-RU"/>
              </w:rPr>
            </w:pPr>
            <w:r w:rsidRPr="001550E0">
              <w:rPr>
                <w:color w:val="000000"/>
                <w:sz w:val="22"/>
                <w:szCs w:val="22"/>
                <w:lang w:eastAsia="ru-RU"/>
              </w:rPr>
              <w:t>-10,0%</w:t>
            </w:r>
          </w:p>
        </w:tc>
        <w:tc>
          <w:tcPr>
            <w:tcW w:w="2126" w:type="dxa"/>
            <w:tcBorders>
              <w:top w:val="nil"/>
              <w:left w:val="nil"/>
              <w:bottom w:val="single" w:sz="4" w:space="0" w:color="auto"/>
              <w:right w:val="single" w:sz="4" w:space="0" w:color="auto"/>
            </w:tcBorders>
            <w:shd w:val="clear" w:color="auto" w:fill="auto"/>
            <w:vAlign w:val="center"/>
            <w:hideMark/>
          </w:tcPr>
          <w:p w:rsidR="001550E0" w:rsidRPr="001550E0" w:rsidRDefault="001550E0" w:rsidP="001550E0">
            <w:pPr>
              <w:suppressAutoHyphens w:val="0"/>
              <w:jc w:val="center"/>
              <w:rPr>
                <w:color w:val="000000"/>
                <w:sz w:val="22"/>
                <w:szCs w:val="22"/>
                <w:lang w:eastAsia="ru-RU"/>
              </w:rPr>
            </w:pPr>
            <w:r w:rsidRPr="001550E0">
              <w:rPr>
                <w:color w:val="000000"/>
                <w:sz w:val="22"/>
                <w:szCs w:val="22"/>
                <w:lang w:eastAsia="ru-RU"/>
              </w:rPr>
              <w:t>-13,6%</w:t>
            </w:r>
          </w:p>
        </w:tc>
        <w:tc>
          <w:tcPr>
            <w:tcW w:w="1985" w:type="dxa"/>
            <w:tcBorders>
              <w:top w:val="nil"/>
              <w:left w:val="nil"/>
              <w:bottom w:val="single" w:sz="4" w:space="0" w:color="auto"/>
              <w:right w:val="single" w:sz="4" w:space="0" w:color="auto"/>
            </w:tcBorders>
            <w:shd w:val="clear" w:color="auto" w:fill="auto"/>
            <w:vAlign w:val="center"/>
            <w:hideMark/>
          </w:tcPr>
          <w:p w:rsidR="001550E0" w:rsidRPr="001550E0" w:rsidRDefault="001550E0" w:rsidP="001550E0">
            <w:pPr>
              <w:suppressAutoHyphens w:val="0"/>
              <w:jc w:val="center"/>
              <w:rPr>
                <w:color w:val="000000"/>
                <w:sz w:val="22"/>
                <w:szCs w:val="22"/>
                <w:lang w:eastAsia="ru-RU"/>
              </w:rPr>
            </w:pPr>
            <w:r w:rsidRPr="001550E0">
              <w:rPr>
                <w:color w:val="000000"/>
                <w:sz w:val="22"/>
                <w:szCs w:val="22"/>
                <w:lang w:eastAsia="ru-RU"/>
              </w:rPr>
              <w:t>-4,9%</w:t>
            </w:r>
          </w:p>
        </w:tc>
      </w:tr>
    </w:tbl>
    <w:p w:rsidR="005B3D65" w:rsidRDefault="005B3D65" w:rsidP="00806935">
      <w:pPr>
        <w:suppressAutoHyphens w:val="0"/>
        <w:spacing w:line="276" w:lineRule="auto"/>
        <w:ind w:firstLine="567"/>
        <w:jc w:val="both"/>
        <w:rPr>
          <w:rFonts w:eastAsiaTheme="minorHAnsi"/>
          <w:sz w:val="26"/>
          <w:szCs w:val="26"/>
        </w:rPr>
      </w:pPr>
    </w:p>
    <w:p w:rsidR="001550E0" w:rsidRPr="009E2500" w:rsidRDefault="001550E0" w:rsidP="00806935">
      <w:pPr>
        <w:suppressAutoHyphens w:val="0"/>
        <w:spacing w:line="276" w:lineRule="auto"/>
        <w:ind w:firstLine="567"/>
        <w:jc w:val="both"/>
        <w:rPr>
          <w:rFonts w:eastAsiaTheme="minorHAnsi"/>
          <w:sz w:val="26"/>
          <w:szCs w:val="26"/>
        </w:rPr>
      </w:pPr>
      <w:r w:rsidRPr="009E2500">
        <w:rPr>
          <w:rFonts w:eastAsiaTheme="minorHAnsi"/>
          <w:sz w:val="26"/>
          <w:szCs w:val="26"/>
        </w:rPr>
        <w:t>Показатели проекта решения о бюджете сформированы без утверждения показателей планового периода</w:t>
      </w:r>
      <w:r w:rsidRPr="009E2500">
        <w:rPr>
          <w:rFonts w:asciiTheme="minorHAnsi" w:eastAsiaTheme="minorHAnsi" w:hAnsiTheme="minorHAnsi" w:cstheme="minorBidi"/>
          <w:sz w:val="26"/>
          <w:szCs w:val="26"/>
        </w:rPr>
        <w:t xml:space="preserve"> </w:t>
      </w:r>
      <w:r w:rsidRPr="009E2500">
        <w:rPr>
          <w:rFonts w:eastAsiaTheme="minorHAnsi"/>
          <w:sz w:val="26"/>
          <w:szCs w:val="26"/>
        </w:rPr>
        <w:t>на основании Решения Петрозаводского городского Совета от 05.11.2015 № 27/39-641 «Об особенностях составления проекта бюджета Петрозаводского городского округа на 2016 год».</w:t>
      </w:r>
    </w:p>
    <w:p w:rsidR="001550E0" w:rsidRPr="009E2500" w:rsidRDefault="001550E0" w:rsidP="00806935">
      <w:pPr>
        <w:suppressAutoHyphens w:val="0"/>
        <w:spacing w:line="276" w:lineRule="auto"/>
        <w:ind w:firstLine="567"/>
        <w:jc w:val="both"/>
        <w:rPr>
          <w:rFonts w:eastAsiaTheme="minorHAnsi"/>
          <w:sz w:val="26"/>
          <w:szCs w:val="26"/>
        </w:rPr>
      </w:pPr>
      <w:r w:rsidRPr="009E2500">
        <w:rPr>
          <w:rFonts w:eastAsiaTheme="minorHAnsi"/>
          <w:sz w:val="26"/>
          <w:szCs w:val="26"/>
        </w:rPr>
        <w:lastRenderedPageBreak/>
        <w:t>Анализ основных параметров проекта решения о бюджете показывает снижение показателей доходной</w:t>
      </w:r>
      <w:r w:rsidR="00315D25">
        <w:rPr>
          <w:rFonts w:eastAsiaTheme="minorHAnsi"/>
          <w:sz w:val="26"/>
          <w:szCs w:val="26"/>
        </w:rPr>
        <w:t xml:space="preserve"> и</w:t>
      </w:r>
      <w:r w:rsidRPr="009E2500">
        <w:rPr>
          <w:rFonts w:eastAsiaTheme="minorHAnsi"/>
          <w:sz w:val="26"/>
          <w:szCs w:val="26"/>
        </w:rPr>
        <w:t xml:space="preserve"> расходной частей бюджета, дефицита</w:t>
      </w:r>
      <w:r w:rsidR="00315D25">
        <w:rPr>
          <w:rFonts w:eastAsiaTheme="minorHAnsi"/>
          <w:sz w:val="26"/>
          <w:szCs w:val="26"/>
        </w:rPr>
        <w:t xml:space="preserve"> бюджета</w:t>
      </w:r>
      <w:r w:rsidRPr="009E2500">
        <w:rPr>
          <w:rFonts w:eastAsiaTheme="minorHAnsi"/>
          <w:sz w:val="26"/>
          <w:szCs w:val="26"/>
        </w:rPr>
        <w:t xml:space="preserve">. </w:t>
      </w:r>
    </w:p>
    <w:p w:rsidR="001550E0" w:rsidRPr="009E2500" w:rsidRDefault="001550E0" w:rsidP="00806935">
      <w:pPr>
        <w:suppressAutoHyphens w:val="0"/>
        <w:spacing w:line="276" w:lineRule="auto"/>
        <w:ind w:firstLine="567"/>
        <w:jc w:val="both"/>
        <w:rPr>
          <w:rFonts w:eastAsiaTheme="minorHAnsi"/>
          <w:sz w:val="26"/>
          <w:szCs w:val="26"/>
        </w:rPr>
      </w:pPr>
      <w:r w:rsidRPr="009E2500">
        <w:rPr>
          <w:rFonts w:eastAsiaTheme="minorHAnsi"/>
          <w:sz w:val="26"/>
          <w:szCs w:val="26"/>
        </w:rPr>
        <w:t>Доходы бюджета на 2016 год планируются в объеме 4 353 054,8 тыс. рублей, что на 67 335,5 тыс. рублей или 1,5</w:t>
      </w:r>
      <w:r w:rsidR="00315D25">
        <w:rPr>
          <w:rFonts w:eastAsiaTheme="minorHAnsi"/>
          <w:sz w:val="26"/>
          <w:szCs w:val="26"/>
        </w:rPr>
        <w:t xml:space="preserve"> процента</w:t>
      </w:r>
      <w:r w:rsidRPr="009E2500">
        <w:rPr>
          <w:rFonts w:eastAsiaTheme="minorHAnsi"/>
          <w:sz w:val="26"/>
          <w:szCs w:val="26"/>
        </w:rPr>
        <w:t xml:space="preserve"> меньше доходов</w:t>
      </w:r>
      <w:r w:rsidR="00315D25">
        <w:rPr>
          <w:rFonts w:eastAsiaTheme="minorHAnsi"/>
          <w:sz w:val="26"/>
          <w:szCs w:val="26"/>
        </w:rPr>
        <w:t>,</w:t>
      </w:r>
      <w:r w:rsidRPr="009E2500">
        <w:rPr>
          <w:rFonts w:eastAsiaTheme="minorHAnsi"/>
          <w:sz w:val="26"/>
          <w:szCs w:val="26"/>
        </w:rPr>
        <w:t xml:space="preserve"> </w:t>
      </w:r>
      <w:r w:rsidR="00315D25" w:rsidRPr="00315D25">
        <w:rPr>
          <w:rFonts w:eastAsiaTheme="minorHAnsi"/>
          <w:sz w:val="26"/>
          <w:szCs w:val="26"/>
        </w:rPr>
        <w:t xml:space="preserve">первоначально утвержденных ассигнований </w:t>
      </w:r>
      <w:r w:rsidR="00315D25">
        <w:rPr>
          <w:rFonts w:eastAsiaTheme="minorHAnsi"/>
          <w:sz w:val="26"/>
          <w:szCs w:val="26"/>
        </w:rPr>
        <w:t xml:space="preserve">на </w:t>
      </w:r>
      <w:r w:rsidR="00315D25" w:rsidRPr="00315D25">
        <w:rPr>
          <w:rFonts w:eastAsiaTheme="minorHAnsi"/>
          <w:sz w:val="26"/>
          <w:szCs w:val="26"/>
        </w:rPr>
        <w:t xml:space="preserve">2015 г. </w:t>
      </w:r>
      <w:r w:rsidR="00315D25">
        <w:rPr>
          <w:rFonts w:eastAsiaTheme="minorHAnsi"/>
          <w:sz w:val="26"/>
          <w:szCs w:val="26"/>
        </w:rPr>
        <w:t xml:space="preserve">в сумме </w:t>
      </w:r>
      <w:r w:rsidRPr="009E2500">
        <w:rPr>
          <w:rFonts w:eastAsiaTheme="minorHAnsi"/>
          <w:sz w:val="26"/>
          <w:szCs w:val="26"/>
        </w:rPr>
        <w:t>4 420 3</w:t>
      </w:r>
      <w:r w:rsidR="00315D25">
        <w:rPr>
          <w:rFonts w:eastAsiaTheme="minorHAnsi"/>
          <w:sz w:val="26"/>
          <w:szCs w:val="26"/>
        </w:rPr>
        <w:t>90,3 тыс. рублей</w:t>
      </w:r>
      <w:r w:rsidRPr="009E2500">
        <w:rPr>
          <w:rFonts w:eastAsiaTheme="minorHAnsi"/>
          <w:sz w:val="26"/>
          <w:szCs w:val="26"/>
        </w:rPr>
        <w:t>.</w:t>
      </w:r>
    </w:p>
    <w:p w:rsidR="001550E0" w:rsidRPr="009E2500" w:rsidRDefault="001550E0" w:rsidP="00806935">
      <w:pPr>
        <w:suppressAutoHyphens w:val="0"/>
        <w:spacing w:line="276" w:lineRule="auto"/>
        <w:ind w:firstLine="567"/>
        <w:jc w:val="both"/>
        <w:rPr>
          <w:rFonts w:eastAsiaTheme="minorHAnsi"/>
          <w:sz w:val="26"/>
          <w:szCs w:val="26"/>
        </w:rPr>
      </w:pPr>
      <w:r w:rsidRPr="009E2500">
        <w:rPr>
          <w:rFonts w:eastAsiaTheme="minorHAnsi"/>
          <w:sz w:val="26"/>
          <w:szCs w:val="26"/>
        </w:rPr>
        <w:t>Расходы бюджета на 2</w:t>
      </w:r>
      <w:r w:rsidR="00315D25">
        <w:rPr>
          <w:rFonts w:eastAsiaTheme="minorHAnsi"/>
          <w:sz w:val="26"/>
          <w:szCs w:val="26"/>
        </w:rPr>
        <w:t xml:space="preserve">016 год запланированы в объеме </w:t>
      </w:r>
      <w:r w:rsidRPr="009E2500">
        <w:rPr>
          <w:rFonts w:eastAsiaTheme="minorHAnsi"/>
          <w:sz w:val="26"/>
          <w:szCs w:val="26"/>
        </w:rPr>
        <w:t>4 472 215,6 тыс. рублей, что на 203 064,2 тыс. рублей или 4,3</w:t>
      </w:r>
      <w:r w:rsidR="00315D25">
        <w:rPr>
          <w:rFonts w:eastAsiaTheme="minorHAnsi"/>
          <w:sz w:val="26"/>
          <w:szCs w:val="26"/>
        </w:rPr>
        <w:t xml:space="preserve"> процента</w:t>
      </w:r>
      <w:r w:rsidRPr="009E2500">
        <w:rPr>
          <w:rFonts w:eastAsiaTheme="minorHAnsi"/>
          <w:sz w:val="26"/>
          <w:szCs w:val="26"/>
        </w:rPr>
        <w:t xml:space="preserve"> меньше расходов</w:t>
      </w:r>
      <w:r w:rsidR="00466515">
        <w:rPr>
          <w:rFonts w:eastAsiaTheme="minorHAnsi"/>
          <w:sz w:val="26"/>
          <w:szCs w:val="26"/>
        </w:rPr>
        <w:t>,</w:t>
      </w:r>
      <w:r w:rsidRPr="009E2500">
        <w:rPr>
          <w:rFonts w:eastAsiaTheme="minorHAnsi"/>
          <w:sz w:val="26"/>
          <w:szCs w:val="26"/>
        </w:rPr>
        <w:t xml:space="preserve"> первоначально утвержденных ассигнований </w:t>
      </w:r>
      <w:r w:rsidR="00315D25">
        <w:rPr>
          <w:rFonts w:eastAsiaTheme="minorHAnsi"/>
          <w:sz w:val="26"/>
          <w:szCs w:val="26"/>
        </w:rPr>
        <w:t xml:space="preserve">на </w:t>
      </w:r>
      <w:r w:rsidRPr="009E2500">
        <w:rPr>
          <w:rFonts w:eastAsiaTheme="minorHAnsi"/>
          <w:sz w:val="26"/>
          <w:szCs w:val="26"/>
        </w:rPr>
        <w:t>2015 г. (4 675 279,8 тыс. рублей).</w:t>
      </w:r>
    </w:p>
    <w:p w:rsidR="001550E0" w:rsidRDefault="001550E0" w:rsidP="00806935">
      <w:pPr>
        <w:suppressAutoHyphens w:val="0"/>
        <w:spacing w:line="276" w:lineRule="auto"/>
        <w:ind w:firstLine="567"/>
        <w:jc w:val="both"/>
        <w:rPr>
          <w:rFonts w:eastAsiaTheme="minorHAnsi"/>
          <w:sz w:val="26"/>
          <w:szCs w:val="26"/>
        </w:rPr>
      </w:pPr>
      <w:r w:rsidRPr="009E2500">
        <w:rPr>
          <w:rFonts w:eastAsiaTheme="minorHAnsi"/>
          <w:sz w:val="26"/>
          <w:szCs w:val="26"/>
        </w:rPr>
        <w:t>Дефицит бюджета на 2016 год запланирован в сумме 119 160,8 тыс. рублей, что на 135 728,7 тыс. рублей или 53,3% меньше дефицита первоначального плана бюджета на 2015 год (254 889,5</w:t>
      </w:r>
      <w:r w:rsidRPr="009E2500">
        <w:rPr>
          <w:rFonts w:asciiTheme="minorHAnsi" w:eastAsiaTheme="minorHAnsi" w:hAnsiTheme="minorHAnsi" w:cstheme="minorBidi"/>
          <w:sz w:val="26"/>
          <w:szCs w:val="26"/>
        </w:rPr>
        <w:t xml:space="preserve"> </w:t>
      </w:r>
      <w:r w:rsidRPr="009E2500">
        <w:rPr>
          <w:rFonts w:eastAsiaTheme="minorHAnsi"/>
          <w:sz w:val="26"/>
          <w:szCs w:val="26"/>
        </w:rPr>
        <w:t>тыс. рублей).</w:t>
      </w:r>
    </w:p>
    <w:p w:rsidR="00EF22EE" w:rsidRPr="009E2500" w:rsidRDefault="00EF22EE" w:rsidP="00806935">
      <w:pPr>
        <w:suppressAutoHyphens w:val="0"/>
        <w:spacing w:line="276" w:lineRule="auto"/>
        <w:ind w:firstLine="567"/>
        <w:jc w:val="both"/>
        <w:rPr>
          <w:rFonts w:eastAsiaTheme="minorHAnsi"/>
          <w:sz w:val="26"/>
          <w:szCs w:val="26"/>
        </w:rPr>
      </w:pPr>
    </w:p>
    <w:p w:rsidR="00D841DF" w:rsidRPr="009E2500" w:rsidRDefault="00D841DF" w:rsidP="009E2500">
      <w:pPr>
        <w:spacing w:line="276" w:lineRule="auto"/>
        <w:ind w:firstLine="567"/>
        <w:jc w:val="center"/>
        <w:rPr>
          <w:rFonts w:eastAsiaTheme="minorHAnsi"/>
          <w:b/>
          <w:sz w:val="26"/>
          <w:szCs w:val="26"/>
        </w:rPr>
      </w:pPr>
      <w:r w:rsidRPr="009E2500">
        <w:rPr>
          <w:rFonts w:eastAsiaTheme="minorHAnsi"/>
          <w:b/>
          <w:sz w:val="26"/>
          <w:szCs w:val="26"/>
        </w:rPr>
        <w:t>1.3. Анализ текстовой части проекта решения о бюджете на 2016 год</w:t>
      </w:r>
    </w:p>
    <w:p w:rsidR="00D841DF" w:rsidRPr="009E2500" w:rsidRDefault="00D841DF" w:rsidP="00806935">
      <w:pPr>
        <w:spacing w:line="276" w:lineRule="auto"/>
        <w:ind w:firstLine="567"/>
        <w:jc w:val="both"/>
        <w:rPr>
          <w:rFonts w:eastAsiaTheme="minorHAnsi"/>
          <w:sz w:val="26"/>
          <w:szCs w:val="26"/>
        </w:rPr>
      </w:pPr>
      <w:r w:rsidRPr="009E2500">
        <w:rPr>
          <w:rFonts w:eastAsiaTheme="minorHAnsi"/>
          <w:sz w:val="26"/>
          <w:szCs w:val="26"/>
        </w:rPr>
        <w:t>В ходе анализа текстовых статей проекта решения о бюджете установлено следующее:</w:t>
      </w:r>
    </w:p>
    <w:p w:rsidR="00315D25" w:rsidRDefault="00D841DF" w:rsidP="00806935">
      <w:pPr>
        <w:pStyle w:val="a5"/>
        <w:spacing w:line="276" w:lineRule="auto"/>
        <w:ind w:firstLine="567"/>
        <w:jc w:val="both"/>
        <w:rPr>
          <w:rFonts w:eastAsiaTheme="minorHAnsi"/>
          <w:sz w:val="26"/>
          <w:szCs w:val="26"/>
        </w:rPr>
      </w:pPr>
      <w:r w:rsidRPr="009E2500">
        <w:rPr>
          <w:rFonts w:eastAsiaTheme="minorHAnsi"/>
          <w:sz w:val="26"/>
          <w:szCs w:val="26"/>
        </w:rPr>
        <w:t xml:space="preserve">Пунктами 2, 3, 4, 5 статьи 3 «Особенности администрирования доходов бюджета городского округа» проекта решения установлены нормы, </w:t>
      </w:r>
      <w:r w:rsidR="00315D25" w:rsidRPr="009E2500">
        <w:rPr>
          <w:rFonts w:eastAsiaTheme="minorHAnsi"/>
          <w:sz w:val="26"/>
          <w:szCs w:val="26"/>
        </w:rPr>
        <w:t xml:space="preserve">в силу </w:t>
      </w:r>
      <w:r w:rsidR="00A367F2" w:rsidRPr="009E2500">
        <w:rPr>
          <w:rFonts w:eastAsiaTheme="minorHAnsi"/>
          <w:sz w:val="26"/>
          <w:szCs w:val="26"/>
        </w:rPr>
        <w:t>возникновения определенных условий,</w:t>
      </w:r>
      <w:r w:rsidR="00466515">
        <w:rPr>
          <w:rFonts w:eastAsiaTheme="minorHAnsi"/>
          <w:sz w:val="26"/>
          <w:szCs w:val="26"/>
        </w:rPr>
        <w:t xml:space="preserve"> </w:t>
      </w:r>
      <w:r w:rsidRPr="009E2500">
        <w:rPr>
          <w:rFonts w:eastAsiaTheme="minorHAnsi"/>
          <w:sz w:val="26"/>
          <w:szCs w:val="26"/>
        </w:rPr>
        <w:t xml:space="preserve">являющиеся особенностями администрирования доходов. </w:t>
      </w:r>
    </w:p>
    <w:p w:rsidR="00D841DF" w:rsidRPr="009E2500" w:rsidRDefault="00D841DF" w:rsidP="00806935">
      <w:pPr>
        <w:pStyle w:val="a5"/>
        <w:spacing w:line="276" w:lineRule="auto"/>
        <w:ind w:firstLine="567"/>
        <w:jc w:val="both"/>
        <w:rPr>
          <w:rFonts w:eastAsiaTheme="minorHAnsi"/>
          <w:sz w:val="26"/>
          <w:szCs w:val="26"/>
        </w:rPr>
      </w:pPr>
      <w:r w:rsidRPr="009E2500">
        <w:rPr>
          <w:rFonts w:eastAsiaTheme="minorHAnsi"/>
          <w:sz w:val="26"/>
          <w:szCs w:val="26"/>
        </w:rPr>
        <w:t xml:space="preserve">Пункт 1 данной статьи, утверждающий нормативы распределения доходов в бюджет, согласно приложению № 3 к проекту решения о бюджете не является особенностью администрирования доходов бюджета и подлежит отражению в отдельной статье проекта решения о бюджете. </w:t>
      </w:r>
    </w:p>
    <w:p w:rsidR="00D841DF" w:rsidRPr="009E2500" w:rsidRDefault="00D841DF" w:rsidP="00806935">
      <w:pPr>
        <w:pStyle w:val="a5"/>
        <w:spacing w:line="276" w:lineRule="auto"/>
        <w:ind w:firstLine="567"/>
        <w:jc w:val="both"/>
        <w:rPr>
          <w:rFonts w:eastAsiaTheme="minorHAnsi"/>
          <w:sz w:val="26"/>
          <w:szCs w:val="26"/>
        </w:rPr>
      </w:pPr>
      <w:r w:rsidRPr="009E2500">
        <w:rPr>
          <w:rFonts w:eastAsiaTheme="minorHAnsi"/>
          <w:sz w:val="26"/>
          <w:szCs w:val="26"/>
        </w:rPr>
        <w:t>Вместе с тем, пунктами 2, 3 вышеназванной статьи проекта решения о бюджете предусмотрены нормы, которые не урегулированы соответс</w:t>
      </w:r>
      <w:r w:rsidR="00483507" w:rsidRPr="009E2500">
        <w:rPr>
          <w:rFonts w:eastAsiaTheme="minorHAnsi"/>
          <w:sz w:val="26"/>
          <w:szCs w:val="26"/>
        </w:rPr>
        <w:t>твующим</w:t>
      </w:r>
      <w:r w:rsidRPr="009E2500">
        <w:rPr>
          <w:rFonts w:eastAsiaTheme="minorHAnsi"/>
          <w:sz w:val="26"/>
          <w:szCs w:val="26"/>
        </w:rPr>
        <w:t xml:space="preserve"> нормативным правовым акт</w:t>
      </w:r>
      <w:r w:rsidR="00483507" w:rsidRPr="009E2500">
        <w:rPr>
          <w:rFonts w:eastAsiaTheme="minorHAnsi"/>
          <w:sz w:val="26"/>
          <w:szCs w:val="26"/>
        </w:rPr>
        <w:t>о</w:t>
      </w:r>
      <w:r w:rsidRPr="009E2500">
        <w:rPr>
          <w:rFonts w:eastAsiaTheme="minorHAnsi"/>
          <w:sz w:val="26"/>
          <w:szCs w:val="26"/>
        </w:rPr>
        <w:t xml:space="preserve">м, в частности, зачисление части прибыли муниципальных унитарных предприятий, остающейся после уплаты налогов и иных обязательных платежей, размер которой, в соответствии со статьей 62 Бюджетного кодекса, определяется в порядке, установленном муниципальными правовыми актами представительных органов муниципальных образований. </w:t>
      </w:r>
    </w:p>
    <w:p w:rsidR="00D841DF" w:rsidRPr="009E2500" w:rsidRDefault="00D841DF" w:rsidP="00806935">
      <w:pPr>
        <w:pStyle w:val="a5"/>
        <w:spacing w:line="276" w:lineRule="auto"/>
        <w:ind w:firstLine="567"/>
        <w:jc w:val="both"/>
        <w:rPr>
          <w:rFonts w:eastAsiaTheme="minorHAnsi"/>
          <w:sz w:val="26"/>
          <w:szCs w:val="26"/>
        </w:rPr>
      </w:pPr>
      <w:r w:rsidRPr="009E2500">
        <w:rPr>
          <w:rFonts w:eastAsiaTheme="minorHAnsi"/>
          <w:sz w:val="26"/>
          <w:szCs w:val="26"/>
        </w:rPr>
        <w:t>Порядок определения размера перечисления в бюджет Петрозаводского городского округа части прибыли муниципальных унитарных предприятий, остающейся после уплаты налогов и иных обязательных платежей, утвержденный нормативным правовым актом Петрозаводского городского Совета, отсутствует. В связи с чем, данные нормы нуждаются в дополнительном рассмотрении.</w:t>
      </w:r>
    </w:p>
    <w:p w:rsidR="00483507" w:rsidRPr="009E2500" w:rsidRDefault="00D841DF" w:rsidP="00806935">
      <w:pPr>
        <w:pStyle w:val="a5"/>
        <w:spacing w:line="276" w:lineRule="auto"/>
        <w:ind w:firstLine="567"/>
        <w:jc w:val="both"/>
        <w:rPr>
          <w:rFonts w:eastAsiaTheme="minorHAnsi"/>
          <w:sz w:val="26"/>
          <w:szCs w:val="26"/>
        </w:rPr>
      </w:pPr>
      <w:r w:rsidRPr="009E2500">
        <w:rPr>
          <w:rFonts w:eastAsiaTheme="minorHAnsi"/>
          <w:sz w:val="26"/>
          <w:szCs w:val="26"/>
        </w:rPr>
        <w:t xml:space="preserve">Проект решения о бюджете дополнен новыми статьями: </w:t>
      </w:r>
    </w:p>
    <w:p w:rsidR="00483507" w:rsidRPr="009E2500" w:rsidRDefault="00483507" w:rsidP="00806935">
      <w:pPr>
        <w:pStyle w:val="a5"/>
        <w:spacing w:line="276" w:lineRule="auto"/>
        <w:ind w:firstLine="567"/>
        <w:jc w:val="both"/>
        <w:rPr>
          <w:rFonts w:eastAsiaTheme="minorHAnsi"/>
          <w:sz w:val="26"/>
          <w:szCs w:val="26"/>
        </w:rPr>
      </w:pPr>
      <w:r w:rsidRPr="009E2500">
        <w:rPr>
          <w:rFonts w:eastAsiaTheme="minorHAnsi"/>
          <w:sz w:val="26"/>
          <w:szCs w:val="26"/>
        </w:rPr>
        <w:t xml:space="preserve">- </w:t>
      </w:r>
      <w:r w:rsidR="00D841DF" w:rsidRPr="009E2500">
        <w:rPr>
          <w:rFonts w:eastAsiaTheme="minorHAnsi"/>
          <w:sz w:val="26"/>
          <w:szCs w:val="26"/>
        </w:rPr>
        <w:t xml:space="preserve">статья 6 «Особенности использования в 2016 году средств, получаемых отдельными юридическими лицами из бюджета Петрозаводского городского округа»; </w:t>
      </w:r>
    </w:p>
    <w:p w:rsidR="00483507" w:rsidRPr="009E2500" w:rsidRDefault="00483507" w:rsidP="00806935">
      <w:pPr>
        <w:pStyle w:val="a5"/>
        <w:spacing w:line="276" w:lineRule="auto"/>
        <w:ind w:firstLine="567"/>
        <w:jc w:val="both"/>
        <w:rPr>
          <w:rFonts w:eastAsiaTheme="minorHAnsi"/>
          <w:sz w:val="26"/>
          <w:szCs w:val="26"/>
        </w:rPr>
      </w:pPr>
      <w:r w:rsidRPr="009E2500">
        <w:rPr>
          <w:rFonts w:eastAsiaTheme="minorHAnsi"/>
          <w:sz w:val="26"/>
          <w:szCs w:val="26"/>
        </w:rPr>
        <w:t xml:space="preserve">- </w:t>
      </w:r>
      <w:r w:rsidR="00D841DF" w:rsidRPr="009E2500">
        <w:rPr>
          <w:rFonts w:eastAsiaTheme="minorHAnsi"/>
          <w:sz w:val="26"/>
          <w:szCs w:val="26"/>
        </w:rPr>
        <w:t xml:space="preserve">статья 11 «Особенности использования бюджетных ассигнований на обеспечение деятельности органов местного самоуправления Петрозаводского городского округа». </w:t>
      </w:r>
    </w:p>
    <w:p w:rsidR="00D841DF" w:rsidRPr="009E2500" w:rsidRDefault="00D841DF" w:rsidP="00806935">
      <w:pPr>
        <w:pStyle w:val="a5"/>
        <w:spacing w:line="276" w:lineRule="auto"/>
        <w:ind w:firstLine="567"/>
        <w:jc w:val="both"/>
        <w:rPr>
          <w:rFonts w:eastAsiaTheme="minorHAnsi"/>
          <w:sz w:val="26"/>
          <w:szCs w:val="26"/>
        </w:rPr>
      </w:pPr>
      <w:r w:rsidRPr="009E2500">
        <w:rPr>
          <w:rFonts w:eastAsiaTheme="minorHAnsi"/>
          <w:sz w:val="26"/>
          <w:szCs w:val="26"/>
        </w:rPr>
        <w:lastRenderedPageBreak/>
        <w:t>Соответствующие обоснования по статье 6 приведены в пояснительной записке к проекту решения о бюджете. Статью 11 проекта решения о бюджете, ограничивающую право органов местного самоуправления Петрозаводского городского округа принимать решения, приводящ</w:t>
      </w:r>
      <w:r w:rsidR="00466515">
        <w:rPr>
          <w:rFonts w:eastAsiaTheme="minorHAnsi"/>
          <w:sz w:val="26"/>
          <w:szCs w:val="26"/>
        </w:rPr>
        <w:t>и</w:t>
      </w:r>
      <w:r w:rsidRPr="009E2500">
        <w:rPr>
          <w:rFonts w:eastAsiaTheme="minorHAnsi"/>
          <w:sz w:val="26"/>
          <w:szCs w:val="26"/>
        </w:rPr>
        <w:t xml:space="preserve">е к увеличению в 2016 году численности муниципальных служащих, необходимо дополнить «за исключением случаев изменения функций». </w:t>
      </w:r>
    </w:p>
    <w:p w:rsidR="005210A7" w:rsidRDefault="00D841DF" w:rsidP="00806935">
      <w:pPr>
        <w:pStyle w:val="a5"/>
        <w:spacing w:line="276" w:lineRule="auto"/>
        <w:ind w:firstLine="567"/>
        <w:jc w:val="both"/>
        <w:rPr>
          <w:rFonts w:eastAsiaTheme="minorHAnsi"/>
          <w:sz w:val="26"/>
          <w:szCs w:val="26"/>
        </w:rPr>
      </w:pPr>
      <w:r w:rsidRPr="009E2500">
        <w:rPr>
          <w:rFonts w:eastAsiaTheme="minorHAnsi"/>
          <w:sz w:val="26"/>
          <w:szCs w:val="26"/>
        </w:rPr>
        <w:t xml:space="preserve">Проверка соответствия плановых показателей проекта решения </w:t>
      </w:r>
      <w:r w:rsidR="00315D25">
        <w:rPr>
          <w:rFonts w:eastAsiaTheme="minorHAnsi"/>
          <w:sz w:val="26"/>
          <w:szCs w:val="26"/>
        </w:rPr>
        <w:t xml:space="preserve">о </w:t>
      </w:r>
      <w:r w:rsidRPr="009E2500">
        <w:rPr>
          <w:rFonts w:eastAsiaTheme="minorHAnsi"/>
          <w:sz w:val="26"/>
          <w:szCs w:val="26"/>
        </w:rPr>
        <w:t>бюджет</w:t>
      </w:r>
      <w:r w:rsidR="00315D25">
        <w:rPr>
          <w:rFonts w:eastAsiaTheme="minorHAnsi"/>
          <w:sz w:val="26"/>
          <w:szCs w:val="26"/>
        </w:rPr>
        <w:t>е</w:t>
      </w:r>
      <w:r w:rsidRPr="009E2500">
        <w:rPr>
          <w:rFonts w:eastAsiaTheme="minorHAnsi"/>
          <w:sz w:val="26"/>
          <w:szCs w:val="26"/>
        </w:rPr>
        <w:t xml:space="preserve"> в текстовой части проекта решения о бюджете и соответствующих показателей, приведенных в приложениях к проекту решения о бюджете, нарушений не установила.</w:t>
      </w:r>
      <w:r w:rsidR="00A46D87">
        <w:rPr>
          <w:rFonts w:eastAsiaTheme="minorHAnsi"/>
          <w:sz w:val="26"/>
          <w:szCs w:val="26"/>
        </w:rPr>
        <w:t xml:space="preserve"> </w:t>
      </w:r>
    </w:p>
    <w:p w:rsidR="00DF1E35" w:rsidRDefault="00DF1E35" w:rsidP="00DF1E35">
      <w:pPr>
        <w:pStyle w:val="a5"/>
        <w:spacing w:line="276" w:lineRule="auto"/>
        <w:ind w:firstLine="567"/>
        <w:jc w:val="both"/>
        <w:rPr>
          <w:rFonts w:eastAsiaTheme="minorHAnsi"/>
          <w:sz w:val="26"/>
          <w:szCs w:val="26"/>
        </w:rPr>
      </w:pPr>
    </w:p>
    <w:p w:rsidR="00957EEA" w:rsidRDefault="00DF1E35" w:rsidP="00DF1E35">
      <w:pPr>
        <w:pStyle w:val="a5"/>
        <w:spacing w:line="276" w:lineRule="auto"/>
        <w:ind w:firstLine="567"/>
        <w:jc w:val="center"/>
        <w:rPr>
          <w:b/>
          <w:color w:val="000000"/>
          <w:sz w:val="26"/>
          <w:szCs w:val="26"/>
        </w:rPr>
      </w:pPr>
      <w:r>
        <w:rPr>
          <w:b/>
          <w:color w:val="000000"/>
          <w:sz w:val="26"/>
          <w:szCs w:val="26"/>
        </w:rPr>
        <w:t xml:space="preserve">2. Доходная часть проекта бюджета </w:t>
      </w:r>
    </w:p>
    <w:p w:rsidR="00DF1E35" w:rsidRDefault="00DF1E35" w:rsidP="00957EEA">
      <w:pPr>
        <w:pStyle w:val="a5"/>
        <w:spacing w:line="276" w:lineRule="auto"/>
        <w:ind w:firstLine="567"/>
        <w:jc w:val="center"/>
        <w:rPr>
          <w:b/>
          <w:color w:val="000000"/>
          <w:sz w:val="26"/>
          <w:szCs w:val="26"/>
        </w:rPr>
      </w:pPr>
      <w:r>
        <w:rPr>
          <w:b/>
          <w:color w:val="000000"/>
          <w:sz w:val="26"/>
          <w:szCs w:val="26"/>
        </w:rPr>
        <w:t>Петрозаводского</w:t>
      </w:r>
      <w:r w:rsidR="00957EEA">
        <w:rPr>
          <w:b/>
          <w:color w:val="000000"/>
          <w:sz w:val="26"/>
          <w:szCs w:val="26"/>
        </w:rPr>
        <w:t xml:space="preserve"> </w:t>
      </w:r>
      <w:r>
        <w:rPr>
          <w:b/>
          <w:color w:val="000000"/>
          <w:sz w:val="26"/>
          <w:szCs w:val="26"/>
        </w:rPr>
        <w:t>городского округа</w:t>
      </w:r>
    </w:p>
    <w:p w:rsidR="00DF1E35" w:rsidRDefault="00DF1E35" w:rsidP="00DF1E35">
      <w:pPr>
        <w:autoSpaceDE w:val="0"/>
        <w:autoSpaceDN w:val="0"/>
        <w:adjustRightInd w:val="0"/>
        <w:spacing w:line="276" w:lineRule="auto"/>
        <w:ind w:firstLine="567"/>
        <w:jc w:val="both"/>
        <w:rPr>
          <w:sz w:val="26"/>
          <w:szCs w:val="26"/>
        </w:rPr>
      </w:pPr>
      <w:r>
        <w:rPr>
          <w:sz w:val="26"/>
          <w:szCs w:val="26"/>
        </w:rPr>
        <w:t>Бюджетны</w:t>
      </w:r>
      <w:r w:rsidR="00E10139">
        <w:rPr>
          <w:sz w:val="26"/>
          <w:szCs w:val="26"/>
        </w:rPr>
        <w:t>м</w:t>
      </w:r>
      <w:r>
        <w:rPr>
          <w:sz w:val="26"/>
          <w:szCs w:val="26"/>
        </w:rPr>
        <w:t xml:space="preserve"> кодекс</w:t>
      </w:r>
      <w:r w:rsidR="00E10139">
        <w:rPr>
          <w:sz w:val="26"/>
          <w:szCs w:val="26"/>
        </w:rPr>
        <w:t>ом</w:t>
      </w:r>
      <w:r>
        <w:rPr>
          <w:sz w:val="26"/>
          <w:szCs w:val="26"/>
        </w:rPr>
        <w:t xml:space="preserve"> определ</w:t>
      </w:r>
      <w:r w:rsidR="00E10139">
        <w:rPr>
          <w:sz w:val="26"/>
          <w:szCs w:val="26"/>
        </w:rPr>
        <w:t>ены</w:t>
      </w:r>
      <w:r>
        <w:rPr>
          <w:sz w:val="26"/>
          <w:szCs w:val="26"/>
        </w:rPr>
        <w:t xml:space="preserve"> доходы бюджета как поступающие в бюджет средства, за исключением средств, являющихся источниками финансирования дефицита бюджета.</w:t>
      </w:r>
    </w:p>
    <w:p w:rsidR="00DF1E35" w:rsidRDefault="00DF1E35" w:rsidP="00DF1E35">
      <w:pPr>
        <w:autoSpaceDE w:val="0"/>
        <w:autoSpaceDN w:val="0"/>
        <w:adjustRightInd w:val="0"/>
        <w:spacing w:line="276" w:lineRule="auto"/>
        <w:ind w:firstLine="567"/>
        <w:jc w:val="both"/>
        <w:rPr>
          <w:sz w:val="26"/>
          <w:szCs w:val="26"/>
        </w:rPr>
      </w:pPr>
      <w:r>
        <w:rPr>
          <w:sz w:val="26"/>
          <w:szCs w:val="26"/>
        </w:rPr>
        <w:t>Согласно статьи 41 Бюджетного кодекса к доходам бюджета относятся налоговые доходы, неналоговые доходы и безвозмездные поступления.</w:t>
      </w:r>
    </w:p>
    <w:p w:rsidR="00DF1E35" w:rsidRDefault="00DF1E35" w:rsidP="00DF1E35">
      <w:pPr>
        <w:autoSpaceDE w:val="0"/>
        <w:autoSpaceDN w:val="0"/>
        <w:adjustRightInd w:val="0"/>
        <w:spacing w:line="276" w:lineRule="auto"/>
        <w:ind w:firstLine="567"/>
        <w:jc w:val="both"/>
        <w:rPr>
          <w:sz w:val="26"/>
          <w:szCs w:val="26"/>
        </w:rPr>
      </w:pPr>
      <w:r>
        <w:rPr>
          <w:sz w:val="26"/>
          <w:szCs w:val="26"/>
        </w:rPr>
        <w:t>В соответствии со статьей 39 Бюджетного кодекса доходы бюджета Петрозаводского городского округа на 2016 год сформированы бюджетным законодательством Российской Федерации, Республики Карелия и муниципальными правовыми актами о налогах и сборах, законодательством об иных обязательных платежах с учетом основных показателей прогноза социально-экономического развития Петрозаводского городского округа на 2016-2018 г</w:t>
      </w:r>
      <w:r w:rsidR="00DD55DA">
        <w:rPr>
          <w:sz w:val="26"/>
          <w:szCs w:val="26"/>
        </w:rPr>
        <w:t>оды</w:t>
      </w:r>
      <w:r>
        <w:rPr>
          <w:sz w:val="26"/>
          <w:szCs w:val="26"/>
        </w:rPr>
        <w:t>.</w:t>
      </w:r>
    </w:p>
    <w:p w:rsidR="00DF1E35" w:rsidRDefault="00DF1E35" w:rsidP="00DF1E35">
      <w:pPr>
        <w:autoSpaceDE w:val="0"/>
        <w:autoSpaceDN w:val="0"/>
        <w:adjustRightInd w:val="0"/>
        <w:spacing w:line="276" w:lineRule="auto"/>
        <w:ind w:firstLine="567"/>
        <w:jc w:val="both"/>
        <w:rPr>
          <w:sz w:val="26"/>
          <w:szCs w:val="26"/>
        </w:rPr>
      </w:pPr>
      <w:r>
        <w:rPr>
          <w:sz w:val="26"/>
          <w:szCs w:val="26"/>
        </w:rPr>
        <w:t>В соответствии с пункт</w:t>
      </w:r>
      <w:r w:rsidR="00E10139">
        <w:rPr>
          <w:sz w:val="26"/>
          <w:szCs w:val="26"/>
        </w:rPr>
        <w:t>ом</w:t>
      </w:r>
      <w:r>
        <w:rPr>
          <w:sz w:val="26"/>
          <w:szCs w:val="26"/>
        </w:rPr>
        <w:t xml:space="preserve"> 3 статьи 184.1</w:t>
      </w:r>
      <w:r>
        <w:rPr>
          <w:sz w:val="26"/>
          <w:szCs w:val="26"/>
          <w:vertAlign w:val="superscript"/>
        </w:rPr>
        <w:t xml:space="preserve"> </w:t>
      </w:r>
      <w:r>
        <w:rPr>
          <w:sz w:val="26"/>
          <w:szCs w:val="26"/>
        </w:rPr>
        <w:t>Бюджетного кодекса утвержден перечень главных администраторов доходов бюджета Петрозаводского городского округа, закрепляемые за ними виды (подвиды) доходов бюджета и перечень главных администраторов источников финансирования дефицита бюджета Петрозаводского городского округа.</w:t>
      </w:r>
    </w:p>
    <w:p w:rsidR="00DF1E35" w:rsidRDefault="00DF1E35" w:rsidP="00DF1E35">
      <w:pPr>
        <w:autoSpaceDE w:val="0"/>
        <w:autoSpaceDN w:val="0"/>
        <w:adjustRightInd w:val="0"/>
        <w:spacing w:line="276" w:lineRule="auto"/>
        <w:ind w:firstLine="567"/>
        <w:jc w:val="both"/>
        <w:rPr>
          <w:sz w:val="26"/>
          <w:szCs w:val="26"/>
        </w:rPr>
      </w:pPr>
      <w:r>
        <w:rPr>
          <w:sz w:val="26"/>
          <w:szCs w:val="26"/>
        </w:rPr>
        <w:t xml:space="preserve">В соответствии со статьями 20, 62 и 160.1 Бюджетного кодекса установлены особенности администрирования доходов бюджета Петрозаводского городского округа. </w:t>
      </w:r>
      <w:r w:rsidR="00E10139">
        <w:rPr>
          <w:sz w:val="26"/>
          <w:szCs w:val="26"/>
        </w:rPr>
        <w:t>П</w:t>
      </w:r>
      <w:r>
        <w:rPr>
          <w:sz w:val="26"/>
          <w:szCs w:val="26"/>
        </w:rPr>
        <w:t xml:space="preserve">еречень и коды главных администраторов доходов бюджета, закрепляемые за ними виды (подвиды) доходов бюджета представлены в приложении № 1 к проекту решения о бюджете. Нормативы распределения доходов в бюджет </w:t>
      </w:r>
      <w:r w:rsidR="00E10139">
        <w:rPr>
          <w:sz w:val="26"/>
          <w:szCs w:val="26"/>
        </w:rPr>
        <w:t xml:space="preserve">Петрозаводского </w:t>
      </w:r>
      <w:r>
        <w:rPr>
          <w:sz w:val="26"/>
          <w:szCs w:val="26"/>
        </w:rPr>
        <w:t>городского округа</w:t>
      </w:r>
      <w:r>
        <w:rPr>
          <w:rFonts w:eastAsia="Calibri"/>
          <w:sz w:val="26"/>
          <w:szCs w:val="26"/>
        </w:rPr>
        <w:t xml:space="preserve"> </w:t>
      </w:r>
      <w:r>
        <w:rPr>
          <w:sz w:val="26"/>
          <w:szCs w:val="26"/>
        </w:rPr>
        <w:t>на 2016 год отражены в приложении № 3 к проекту решения о бюджете.</w:t>
      </w:r>
    </w:p>
    <w:p w:rsidR="00DF1E35" w:rsidRDefault="00DF1E35" w:rsidP="00DF1E35">
      <w:pPr>
        <w:pStyle w:val="ConsPlusNormal"/>
        <w:spacing w:line="276" w:lineRule="auto"/>
        <w:ind w:firstLine="567"/>
        <w:jc w:val="both"/>
        <w:rPr>
          <w:rFonts w:ascii="Times New Roman" w:hAnsi="Times New Roman" w:cs="Times New Roman"/>
          <w:sz w:val="26"/>
          <w:szCs w:val="26"/>
        </w:rPr>
      </w:pPr>
      <w:r>
        <w:rPr>
          <w:rFonts w:ascii="Times New Roman" w:hAnsi="Times New Roman" w:cs="Times New Roman"/>
          <w:sz w:val="26"/>
          <w:szCs w:val="26"/>
        </w:rPr>
        <w:t>На заседании бюджетной комиссии по формированию проекта бюджета Петрозаводского городского округа на 2016 год и на плановый период 2017 и 2018 года 28.10.2015 был одобрен прогноз поступления доходов в бюджет Петрозаводского городского округа на 2016 год.</w:t>
      </w:r>
    </w:p>
    <w:p w:rsidR="00DF1E35" w:rsidRDefault="00DF1E35" w:rsidP="00DF1E35">
      <w:pPr>
        <w:widowControl w:val="0"/>
        <w:numPr>
          <w:ilvl w:val="12"/>
          <w:numId w:val="0"/>
        </w:numPr>
        <w:spacing w:line="276" w:lineRule="auto"/>
        <w:ind w:firstLine="567"/>
        <w:jc w:val="both"/>
        <w:rPr>
          <w:sz w:val="26"/>
          <w:szCs w:val="26"/>
        </w:rPr>
      </w:pPr>
      <w:r>
        <w:rPr>
          <w:sz w:val="26"/>
          <w:szCs w:val="26"/>
        </w:rPr>
        <w:t>Общий объем доходов бюджета Петрозаводского городского округа на 2016 год прогнозируется в сумме 4 353 054,8 тыс. руб., в том числе:</w:t>
      </w:r>
    </w:p>
    <w:p w:rsidR="00DF1E35" w:rsidRDefault="00DF1E35" w:rsidP="00DF1E35">
      <w:pPr>
        <w:pStyle w:val="a3"/>
        <w:numPr>
          <w:ilvl w:val="0"/>
          <w:numId w:val="2"/>
        </w:numPr>
        <w:spacing w:line="276" w:lineRule="auto"/>
        <w:ind w:left="0" w:firstLine="567"/>
        <w:jc w:val="both"/>
        <w:rPr>
          <w:sz w:val="26"/>
          <w:szCs w:val="26"/>
        </w:rPr>
      </w:pPr>
      <w:r>
        <w:rPr>
          <w:sz w:val="26"/>
          <w:szCs w:val="26"/>
        </w:rPr>
        <w:lastRenderedPageBreak/>
        <w:t xml:space="preserve"> налоговые и неналоговые доходы в сумме 2 414 455,0 тыс. рублей, что составляет 55,5 </w:t>
      </w:r>
      <w:r w:rsidR="00E10139">
        <w:rPr>
          <w:sz w:val="26"/>
          <w:szCs w:val="26"/>
        </w:rPr>
        <w:t>процентов</w:t>
      </w:r>
      <w:r>
        <w:rPr>
          <w:sz w:val="26"/>
          <w:szCs w:val="26"/>
        </w:rPr>
        <w:t xml:space="preserve"> от общей суммы доходов;</w:t>
      </w:r>
    </w:p>
    <w:p w:rsidR="00DF1E35" w:rsidRDefault="00DF1E35" w:rsidP="00DF1E35">
      <w:pPr>
        <w:pStyle w:val="a3"/>
        <w:numPr>
          <w:ilvl w:val="0"/>
          <w:numId w:val="2"/>
        </w:numPr>
        <w:spacing w:line="276" w:lineRule="auto"/>
        <w:ind w:left="0" w:firstLine="567"/>
        <w:jc w:val="both"/>
        <w:rPr>
          <w:sz w:val="26"/>
          <w:szCs w:val="26"/>
        </w:rPr>
      </w:pPr>
      <w:r>
        <w:rPr>
          <w:sz w:val="26"/>
          <w:szCs w:val="26"/>
        </w:rPr>
        <w:t xml:space="preserve"> безвозмездные поступления в сумме 1 938 599,8 тыс. рублей, что составляет 44,5 </w:t>
      </w:r>
      <w:r w:rsidR="00E10139">
        <w:rPr>
          <w:sz w:val="26"/>
          <w:szCs w:val="26"/>
        </w:rPr>
        <w:t>процентов</w:t>
      </w:r>
      <w:r>
        <w:rPr>
          <w:sz w:val="26"/>
          <w:szCs w:val="26"/>
        </w:rPr>
        <w:t xml:space="preserve"> от общей суммы доходов.</w:t>
      </w:r>
    </w:p>
    <w:p w:rsidR="00DF1E35" w:rsidRDefault="00E10139" w:rsidP="00DF1E35">
      <w:pPr>
        <w:suppressAutoHyphens w:val="0"/>
        <w:spacing w:line="276" w:lineRule="auto"/>
        <w:ind w:firstLine="567"/>
        <w:jc w:val="both"/>
        <w:rPr>
          <w:rFonts w:eastAsiaTheme="minorHAnsi"/>
          <w:sz w:val="26"/>
          <w:szCs w:val="26"/>
        </w:rPr>
      </w:pPr>
      <w:r>
        <w:rPr>
          <w:rFonts w:eastAsiaTheme="minorHAnsi"/>
          <w:sz w:val="26"/>
          <w:szCs w:val="26"/>
        </w:rPr>
        <w:t>Планируемые д</w:t>
      </w:r>
      <w:r w:rsidR="00DF1E35">
        <w:rPr>
          <w:rFonts w:eastAsiaTheme="minorHAnsi"/>
          <w:sz w:val="26"/>
          <w:szCs w:val="26"/>
        </w:rPr>
        <w:t xml:space="preserve">оходы бюджета </w:t>
      </w:r>
      <w:r>
        <w:rPr>
          <w:rFonts w:eastAsiaTheme="minorHAnsi"/>
          <w:sz w:val="26"/>
          <w:szCs w:val="26"/>
        </w:rPr>
        <w:t xml:space="preserve">на 2016 год </w:t>
      </w:r>
      <w:r w:rsidR="00DF1E35">
        <w:rPr>
          <w:rFonts w:eastAsiaTheme="minorHAnsi"/>
          <w:sz w:val="26"/>
          <w:szCs w:val="26"/>
        </w:rPr>
        <w:t>в сравнении с плановыми показателями, утвержденными на 2015 год</w:t>
      </w:r>
      <w:r w:rsidR="00466515">
        <w:rPr>
          <w:rFonts w:eastAsiaTheme="minorHAnsi"/>
          <w:sz w:val="26"/>
          <w:szCs w:val="26"/>
        </w:rPr>
        <w:t>,</w:t>
      </w:r>
      <w:r w:rsidR="00DF1E35">
        <w:rPr>
          <w:rFonts w:eastAsiaTheme="minorHAnsi"/>
          <w:sz w:val="26"/>
          <w:szCs w:val="26"/>
        </w:rPr>
        <w:t xml:space="preserve"> представлены в таблице</w:t>
      </w:r>
      <w:r w:rsidR="00890E3F">
        <w:rPr>
          <w:rFonts w:eastAsiaTheme="minorHAnsi"/>
          <w:sz w:val="26"/>
          <w:szCs w:val="26"/>
        </w:rPr>
        <w:t xml:space="preserve"> № 3.</w:t>
      </w:r>
    </w:p>
    <w:p w:rsidR="00DF1E35" w:rsidRPr="00890E3F" w:rsidRDefault="00890E3F" w:rsidP="00DF1E35">
      <w:pPr>
        <w:suppressAutoHyphens w:val="0"/>
        <w:jc w:val="right"/>
        <w:rPr>
          <w:rFonts w:eastAsiaTheme="minorHAnsi"/>
          <w:sz w:val="28"/>
          <w:szCs w:val="28"/>
        </w:rPr>
      </w:pPr>
      <w:r>
        <w:rPr>
          <w:rFonts w:eastAsiaTheme="minorHAnsi"/>
          <w:sz w:val="28"/>
          <w:szCs w:val="28"/>
        </w:rPr>
        <w:t xml:space="preserve">Таблица № 3, </w:t>
      </w:r>
      <w:r w:rsidR="00DF1E35" w:rsidRPr="00890E3F">
        <w:rPr>
          <w:rFonts w:eastAsiaTheme="minorHAnsi"/>
          <w:sz w:val="28"/>
          <w:szCs w:val="28"/>
        </w:rPr>
        <w:t>тыс. рублей</w:t>
      </w:r>
    </w:p>
    <w:tbl>
      <w:tblPr>
        <w:tblW w:w="9356" w:type="dxa"/>
        <w:tblInd w:w="-5" w:type="dxa"/>
        <w:tblLook w:val="04A0" w:firstRow="1" w:lastRow="0" w:firstColumn="1" w:lastColumn="0" w:noHBand="0" w:noVBand="1"/>
      </w:tblPr>
      <w:tblGrid>
        <w:gridCol w:w="2694"/>
        <w:gridCol w:w="2551"/>
        <w:gridCol w:w="2126"/>
        <w:gridCol w:w="1985"/>
      </w:tblGrid>
      <w:tr w:rsidR="00DF1E35" w:rsidTr="00DF1E35">
        <w:trPr>
          <w:trHeight w:val="1185"/>
        </w:trPr>
        <w:tc>
          <w:tcPr>
            <w:tcW w:w="2694"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DF1E35" w:rsidRDefault="00DF1E35">
            <w:pPr>
              <w:suppressAutoHyphens w:val="0"/>
              <w:spacing w:line="256" w:lineRule="auto"/>
              <w:jc w:val="center"/>
              <w:rPr>
                <w:color w:val="000000"/>
                <w:sz w:val="22"/>
                <w:szCs w:val="22"/>
                <w:lang w:eastAsia="ru-RU"/>
              </w:rPr>
            </w:pPr>
            <w:r>
              <w:rPr>
                <w:color w:val="000000"/>
                <w:sz w:val="22"/>
                <w:szCs w:val="22"/>
                <w:lang w:eastAsia="ru-RU"/>
              </w:rPr>
              <w:t>Наименование</w:t>
            </w:r>
          </w:p>
        </w:tc>
        <w:tc>
          <w:tcPr>
            <w:tcW w:w="2551" w:type="dxa"/>
            <w:tcBorders>
              <w:top w:val="single" w:sz="4" w:space="0" w:color="auto"/>
              <w:left w:val="nil"/>
              <w:bottom w:val="single" w:sz="4" w:space="0" w:color="auto"/>
              <w:right w:val="single" w:sz="4" w:space="0" w:color="auto"/>
            </w:tcBorders>
            <w:shd w:val="clear" w:color="auto" w:fill="F2F2F2"/>
            <w:vAlign w:val="center"/>
            <w:hideMark/>
          </w:tcPr>
          <w:p w:rsidR="00DF1E35" w:rsidRDefault="00DF1E35">
            <w:pPr>
              <w:suppressAutoHyphens w:val="0"/>
              <w:spacing w:line="256" w:lineRule="auto"/>
              <w:jc w:val="center"/>
              <w:rPr>
                <w:color w:val="000000"/>
                <w:sz w:val="22"/>
                <w:szCs w:val="22"/>
                <w:lang w:eastAsia="ru-RU"/>
              </w:rPr>
            </w:pPr>
            <w:r>
              <w:rPr>
                <w:color w:val="000000"/>
                <w:sz w:val="22"/>
                <w:szCs w:val="22"/>
                <w:lang w:eastAsia="ru-RU"/>
              </w:rPr>
              <w:t xml:space="preserve">Решение о бюджете </w:t>
            </w:r>
          </w:p>
          <w:p w:rsidR="00DF1E35" w:rsidRDefault="00DF1E35">
            <w:pPr>
              <w:suppressAutoHyphens w:val="0"/>
              <w:spacing w:line="256" w:lineRule="auto"/>
              <w:jc w:val="center"/>
              <w:rPr>
                <w:color w:val="000000"/>
                <w:sz w:val="22"/>
                <w:szCs w:val="22"/>
                <w:lang w:eastAsia="ru-RU"/>
              </w:rPr>
            </w:pPr>
            <w:r>
              <w:rPr>
                <w:color w:val="000000"/>
                <w:sz w:val="22"/>
                <w:szCs w:val="22"/>
                <w:lang w:eastAsia="ru-RU"/>
              </w:rPr>
              <w:t xml:space="preserve">на 2015 г. </w:t>
            </w:r>
          </w:p>
          <w:p w:rsidR="00DF1E35" w:rsidRDefault="00DF1E35">
            <w:pPr>
              <w:suppressAutoHyphens w:val="0"/>
              <w:spacing w:line="256" w:lineRule="auto"/>
              <w:jc w:val="center"/>
              <w:rPr>
                <w:color w:val="000000"/>
                <w:sz w:val="22"/>
                <w:szCs w:val="22"/>
                <w:lang w:eastAsia="ru-RU"/>
              </w:rPr>
            </w:pPr>
            <w:r>
              <w:rPr>
                <w:color w:val="000000"/>
                <w:sz w:val="22"/>
                <w:szCs w:val="22"/>
                <w:lang w:eastAsia="ru-RU"/>
              </w:rPr>
              <w:t xml:space="preserve">(первоначальный план) </w:t>
            </w:r>
          </w:p>
        </w:tc>
        <w:tc>
          <w:tcPr>
            <w:tcW w:w="2126" w:type="dxa"/>
            <w:tcBorders>
              <w:top w:val="single" w:sz="4" w:space="0" w:color="auto"/>
              <w:left w:val="nil"/>
              <w:bottom w:val="single" w:sz="4" w:space="0" w:color="auto"/>
              <w:right w:val="single" w:sz="4" w:space="0" w:color="auto"/>
            </w:tcBorders>
            <w:shd w:val="clear" w:color="auto" w:fill="F2F2F2"/>
            <w:vAlign w:val="center"/>
            <w:hideMark/>
          </w:tcPr>
          <w:p w:rsidR="00DF1E35" w:rsidRDefault="00DF1E35">
            <w:pPr>
              <w:suppressAutoHyphens w:val="0"/>
              <w:spacing w:line="256" w:lineRule="auto"/>
              <w:jc w:val="center"/>
              <w:rPr>
                <w:color w:val="000000"/>
                <w:sz w:val="22"/>
                <w:szCs w:val="22"/>
                <w:lang w:eastAsia="ru-RU"/>
              </w:rPr>
            </w:pPr>
            <w:r>
              <w:rPr>
                <w:color w:val="000000"/>
                <w:sz w:val="22"/>
                <w:szCs w:val="22"/>
                <w:lang w:eastAsia="ru-RU"/>
              </w:rPr>
              <w:t xml:space="preserve">Решение о бюджете </w:t>
            </w:r>
            <w:r>
              <w:rPr>
                <w:color w:val="000000"/>
                <w:sz w:val="22"/>
                <w:szCs w:val="22"/>
                <w:lang w:eastAsia="ru-RU"/>
              </w:rPr>
              <w:br/>
              <w:t xml:space="preserve">на 2015 г. </w:t>
            </w:r>
            <w:r>
              <w:rPr>
                <w:color w:val="000000"/>
                <w:sz w:val="22"/>
                <w:szCs w:val="22"/>
                <w:lang w:eastAsia="ru-RU"/>
              </w:rPr>
              <w:br/>
              <w:t>(уточненный план)</w:t>
            </w:r>
          </w:p>
        </w:tc>
        <w:tc>
          <w:tcPr>
            <w:tcW w:w="1985" w:type="dxa"/>
            <w:tcBorders>
              <w:top w:val="single" w:sz="4" w:space="0" w:color="auto"/>
              <w:left w:val="nil"/>
              <w:bottom w:val="single" w:sz="4" w:space="0" w:color="auto"/>
              <w:right w:val="single" w:sz="4" w:space="0" w:color="auto"/>
            </w:tcBorders>
            <w:shd w:val="clear" w:color="auto" w:fill="F2F2F2"/>
            <w:vAlign w:val="center"/>
            <w:hideMark/>
          </w:tcPr>
          <w:p w:rsidR="00DF1E35" w:rsidRDefault="00DF1E35">
            <w:pPr>
              <w:suppressAutoHyphens w:val="0"/>
              <w:spacing w:line="256" w:lineRule="auto"/>
              <w:jc w:val="center"/>
              <w:rPr>
                <w:color w:val="000000"/>
                <w:sz w:val="22"/>
                <w:szCs w:val="22"/>
                <w:lang w:eastAsia="ru-RU"/>
              </w:rPr>
            </w:pPr>
            <w:r>
              <w:rPr>
                <w:color w:val="000000"/>
                <w:sz w:val="22"/>
                <w:szCs w:val="22"/>
                <w:lang w:eastAsia="ru-RU"/>
              </w:rPr>
              <w:t>Проект бюджета</w:t>
            </w:r>
            <w:r>
              <w:rPr>
                <w:color w:val="000000"/>
                <w:sz w:val="22"/>
                <w:szCs w:val="22"/>
                <w:lang w:eastAsia="ru-RU"/>
              </w:rPr>
              <w:br/>
              <w:t>на 2016 г.</w:t>
            </w:r>
          </w:p>
        </w:tc>
      </w:tr>
      <w:tr w:rsidR="00DF1E35" w:rsidTr="00DF1E35">
        <w:trPr>
          <w:trHeight w:val="420"/>
        </w:trPr>
        <w:tc>
          <w:tcPr>
            <w:tcW w:w="2694" w:type="dxa"/>
            <w:tcBorders>
              <w:top w:val="nil"/>
              <w:left w:val="single" w:sz="4" w:space="0" w:color="auto"/>
              <w:bottom w:val="single" w:sz="4" w:space="0" w:color="auto"/>
              <w:right w:val="single" w:sz="4" w:space="0" w:color="auto"/>
            </w:tcBorders>
            <w:noWrap/>
            <w:vAlign w:val="bottom"/>
            <w:hideMark/>
          </w:tcPr>
          <w:p w:rsidR="00DF1E35" w:rsidRDefault="00DF1E35">
            <w:pPr>
              <w:suppressAutoHyphens w:val="0"/>
              <w:spacing w:line="256" w:lineRule="auto"/>
              <w:jc w:val="center"/>
              <w:rPr>
                <w:bCs/>
                <w:color w:val="000000"/>
                <w:sz w:val="24"/>
                <w:szCs w:val="24"/>
                <w:lang w:eastAsia="ru-RU"/>
              </w:rPr>
            </w:pPr>
            <w:r>
              <w:rPr>
                <w:bCs/>
                <w:color w:val="000000"/>
                <w:sz w:val="24"/>
                <w:szCs w:val="24"/>
                <w:lang w:eastAsia="ru-RU"/>
              </w:rPr>
              <w:t>Доходы</w:t>
            </w:r>
          </w:p>
        </w:tc>
        <w:tc>
          <w:tcPr>
            <w:tcW w:w="2551" w:type="dxa"/>
            <w:tcBorders>
              <w:top w:val="nil"/>
              <w:left w:val="nil"/>
              <w:bottom w:val="single" w:sz="4" w:space="0" w:color="auto"/>
              <w:right w:val="single" w:sz="4" w:space="0" w:color="auto"/>
            </w:tcBorders>
            <w:vAlign w:val="center"/>
            <w:hideMark/>
          </w:tcPr>
          <w:p w:rsidR="00DF1E35" w:rsidRDefault="00DF1E35">
            <w:pPr>
              <w:suppressAutoHyphens w:val="0"/>
              <w:spacing w:line="256" w:lineRule="auto"/>
              <w:jc w:val="center"/>
              <w:rPr>
                <w:bCs/>
                <w:color w:val="000000"/>
                <w:sz w:val="22"/>
                <w:szCs w:val="22"/>
                <w:lang w:eastAsia="ru-RU"/>
              </w:rPr>
            </w:pPr>
            <w:r>
              <w:rPr>
                <w:bCs/>
                <w:color w:val="000000"/>
                <w:sz w:val="22"/>
                <w:szCs w:val="22"/>
                <w:lang w:eastAsia="ru-RU"/>
              </w:rPr>
              <w:t>4 420 390,3</w:t>
            </w:r>
          </w:p>
        </w:tc>
        <w:tc>
          <w:tcPr>
            <w:tcW w:w="2126" w:type="dxa"/>
            <w:tcBorders>
              <w:top w:val="nil"/>
              <w:left w:val="nil"/>
              <w:bottom w:val="single" w:sz="4" w:space="0" w:color="auto"/>
              <w:right w:val="single" w:sz="4" w:space="0" w:color="auto"/>
            </w:tcBorders>
            <w:vAlign w:val="center"/>
            <w:hideMark/>
          </w:tcPr>
          <w:p w:rsidR="00DF1E35" w:rsidRDefault="00DF1E35">
            <w:pPr>
              <w:suppressAutoHyphens w:val="0"/>
              <w:spacing w:line="256" w:lineRule="auto"/>
              <w:jc w:val="center"/>
              <w:rPr>
                <w:bCs/>
                <w:color w:val="000000"/>
                <w:sz w:val="22"/>
                <w:szCs w:val="22"/>
                <w:lang w:eastAsia="ru-RU"/>
              </w:rPr>
            </w:pPr>
            <w:r>
              <w:rPr>
                <w:bCs/>
                <w:color w:val="000000"/>
                <w:sz w:val="22"/>
                <w:szCs w:val="22"/>
                <w:lang w:eastAsia="ru-RU"/>
              </w:rPr>
              <w:t>4 497 457,1</w:t>
            </w:r>
          </w:p>
        </w:tc>
        <w:tc>
          <w:tcPr>
            <w:tcW w:w="1985" w:type="dxa"/>
            <w:tcBorders>
              <w:top w:val="nil"/>
              <w:left w:val="nil"/>
              <w:bottom w:val="single" w:sz="4" w:space="0" w:color="auto"/>
              <w:right w:val="single" w:sz="4" w:space="0" w:color="auto"/>
            </w:tcBorders>
            <w:vAlign w:val="center"/>
            <w:hideMark/>
          </w:tcPr>
          <w:p w:rsidR="00DF1E35" w:rsidRDefault="00DF1E35">
            <w:pPr>
              <w:suppressAutoHyphens w:val="0"/>
              <w:spacing w:line="256" w:lineRule="auto"/>
              <w:jc w:val="center"/>
              <w:rPr>
                <w:bCs/>
                <w:color w:val="000000"/>
                <w:sz w:val="22"/>
                <w:szCs w:val="22"/>
                <w:lang w:eastAsia="ru-RU"/>
              </w:rPr>
            </w:pPr>
            <w:r>
              <w:rPr>
                <w:bCs/>
                <w:color w:val="000000"/>
                <w:sz w:val="22"/>
                <w:szCs w:val="22"/>
                <w:lang w:eastAsia="ru-RU"/>
              </w:rPr>
              <w:t>4 353 054,8</w:t>
            </w:r>
          </w:p>
        </w:tc>
      </w:tr>
    </w:tbl>
    <w:p w:rsidR="00772DA4" w:rsidRDefault="00772DA4" w:rsidP="00DF1E35">
      <w:pPr>
        <w:suppressAutoHyphens w:val="0"/>
        <w:spacing w:line="276" w:lineRule="auto"/>
        <w:ind w:firstLine="567"/>
        <w:jc w:val="both"/>
        <w:rPr>
          <w:rFonts w:eastAsiaTheme="minorHAnsi"/>
          <w:sz w:val="26"/>
          <w:szCs w:val="26"/>
        </w:rPr>
      </w:pPr>
    </w:p>
    <w:p w:rsidR="00E10139" w:rsidRDefault="00E10139" w:rsidP="00E10139">
      <w:pPr>
        <w:suppressAutoHyphens w:val="0"/>
        <w:spacing w:line="276" w:lineRule="auto"/>
        <w:ind w:firstLine="567"/>
        <w:jc w:val="both"/>
        <w:rPr>
          <w:rFonts w:eastAsiaTheme="minorHAnsi"/>
          <w:sz w:val="26"/>
          <w:szCs w:val="26"/>
        </w:rPr>
      </w:pPr>
      <w:r>
        <w:rPr>
          <w:rFonts w:eastAsiaTheme="minorHAnsi"/>
          <w:sz w:val="26"/>
          <w:szCs w:val="26"/>
        </w:rPr>
        <w:t>Общий объем д</w:t>
      </w:r>
      <w:r w:rsidR="00DF1E35">
        <w:rPr>
          <w:rFonts w:eastAsiaTheme="minorHAnsi"/>
          <w:sz w:val="26"/>
          <w:szCs w:val="26"/>
        </w:rPr>
        <w:t>оход</w:t>
      </w:r>
      <w:r>
        <w:rPr>
          <w:rFonts w:eastAsiaTheme="minorHAnsi"/>
          <w:sz w:val="26"/>
          <w:szCs w:val="26"/>
        </w:rPr>
        <w:t>ов бюджета на 2015 год уточнен</w:t>
      </w:r>
      <w:r w:rsidR="00DF1E35">
        <w:rPr>
          <w:rFonts w:eastAsiaTheme="minorHAnsi"/>
          <w:sz w:val="26"/>
          <w:szCs w:val="26"/>
        </w:rPr>
        <w:t xml:space="preserve"> в соответствии с Решени</w:t>
      </w:r>
      <w:r>
        <w:rPr>
          <w:rFonts w:eastAsiaTheme="minorHAnsi"/>
          <w:sz w:val="26"/>
          <w:szCs w:val="26"/>
        </w:rPr>
        <w:t>ями</w:t>
      </w:r>
      <w:r w:rsidR="00DF1E35">
        <w:rPr>
          <w:rFonts w:eastAsiaTheme="minorHAnsi"/>
          <w:sz w:val="26"/>
          <w:szCs w:val="26"/>
        </w:rPr>
        <w:t xml:space="preserve"> Петрозаводского городского Совета </w:t>
      </w:r>
      <w:r>
        <w:rPr>
          <w:rFonts w:eastAsiaTheme="minorHAnsi"/>
          <w:sz w:val="26"/>
          <w:szCs w:val="26"/>
        </w:rPr>
        <w:t>в течение 2015 года и увеличен</w:t>
      </w:r>
      <w:r w:rsidR="00DF1E35">
        <w:rPr>
          <w:rFonts w:eastAsiaTheme="minorHAnsi"/>
          <w:sz w:val="26"/>
          <w:szCs w:val="26"/>
        </w:rPr>
        <w:t xml:space="preserve"> в сравнении с первоначальным планом на 77</w:t>
      </w:r>
      <w:r w:rsidR="00466515">
        <w:rPr>
          <w:rFonts w:eastAsiaTheme="minorHAnsi"/>
          <w:sz w:val="26"/>
          <w:szCs w:val="26"/>
        </w:rPr>
        <w:t> </w:t>
      </w:r>
      <w:r w:rsidR="00DF1E35">
        <w:rPr>
          <w:rFonts w:eastAsiaTheme="minorHAnsi"/>
          <w:sz w:val="26"/>
          <w:szCs w:val="26"/>
        </w:rPr>
        <w:t>066</w:t>
      </w:r>
      <w:r w:rsidR="00466515">
        <w:rPr>
          <w:rFonts w:eastAsiaTheme="minorHAnsi"/>
          <w:sz w:val="26"/>
          <w:szCs w:val="26"/>
        </w:rPr>
        <w:t>,8</w:t>
      </w:r>
      <w:r w:rsidR="00DF1E35">
        <w:rPr>
          <w:rFonts w:eastAsiaTheme="minorHAnsi"/>
          <w:sz w:val="26"/>
          <w:szCs w:val="26"/>
        </w:rPr>
        <w:t xml:space="preserve"> тыс. рублей </w:t>
      </w:r>
      <w:r>
        <w:rPr>
          <w:rFonts w:eastAsiaTheme="minorHAnsi"/>
          <w:sz w:val="26"/>
          <w:szCs w:val="26"/>
        </w:rPr>
        <w:t xml:space="preserve">или на </w:t>
      </w:r>
      <w:r w:rsidR="00DF1E35">
        <w:rPr>
          <w:rFonts w:eastAsiaTheme="minorHAnsi"/>
          <w:sz w:val="26"/>
          <w:szCs w:val="26"/>
        </w:rPr>
        <w:t>2</w:t>
      </w:r>
      <w:r>
        <w:rPr>
          <w:rFonts w:eastAsiaTheme="minorHAnsi"/>
          <w:sz w:val="26"/>
          <w:szCs w:val="26"/>
        </w:rPr>
        <w:t xml:space="preserve"> процента</w:t>
      </w:r>
      <w:r w:rsidR="005479B6">
        <w:rPr>
          <w:rFonts w:eastAsiaTheme="minorHAnsi"/>
          <w:sz w:val="26"/>
          <w:szCs w:val="26"/>
        </w:rPr>
        <w:t>.</w:t>
      </w:r>
      <w:r w:rsidR="00DF1E35">
        <w:rPr>
          <w:rFonts w:eastAsiaTheme="minorHAnsi"/>
          <w:sz w:val="26"/>
          <w:szCs w:val="26"/>
        </w:rPr>
        <w:t xml:space="preserve"> </w:t>
      </w:r>
    </w:p>
    <w:p w:rsidR="00DF1E35" w:rsidRPr="00890E3F" w:rsidRDefault="00890E3F" w:rsidP="00DF1E35">
      <w:pPr>
        <w:suppressAutoHyphens w:val="0"/>
        <w:jc w:val="right"/>
        <w:rPr>
          <w:rFonts w:eastAsiaTheme="minorHAnsi"/>
          <w:sz w:val="28"/>
          <w:szCs w:val="28"/>
        </w:rPr>
      </w:pPr>
      <w:r>
        <w:rPr>
          <w:rFonts w:eastAsiaTheme="minorHAnsi"/>
          <w:sz w:val="28"/>
          <w:szCs w:val="28"/>
        </w:rPr>
        <w:t xml:space="preserve">Таблица № 4, </w:t>
      </w:r>
      <w:r w:rsidR="00DF1E35" w:rsidRPr="00890E3F">
        <w:rPr>
          <w:rFonts w:eastAsiaTheme="minorHAnsi"/>
          <w:sz w:val="28"/>
          <w:szCs w:val="28"/>
        </w:rPr>
        <w:t>тыс. рублей</w:t>
      </w:r>
    </w:p>
    <w:tbl>
      <w:tblPr>
        <w:tblW w:w="9390" w:type="dxa"/>
        <w:tblLayout w:type="fixed"/>
        <w:tblLook w:val="04A0" w:firstRow="1" w:lastRow="0" w:firstColumn="1" w:lastColumn="0" w:noHBand="0" w:noVBand="1"/>
      </w:tblPr>
      <w:tblGrid>
        <w:gridCol w:w="1549"/>
        <w:gridCol w:w="1274"/>
        <w:gridCol w:w="709"/>
        <w:gridCol w:w="1275"/>
        <w:gridCol w:w="709"/>
        <w:gridCol w:w="1274"/>
        <w:gridCol w:w="709"/>
        <w:gridCol w:w="1133"/>
        <w:gridCol w:w="758"/>
      </w:tblGrid>
      <w:tr w:rsidR="00DF1E35" w:rsidTr="005479B6">
        <w:trPr>
          <w:trHeight w:val="194"/>
        </w:trPr>
        <w:tc>
          <w:tcPr>
            <w:tcW w:w="1549" w:type="dxa"/>
            <w:vMerge w:val="restart"/>
            <w:tcBorders>
              <w:top w:val="single" w:sz="8" w:space="0" w:color="auto"/>
              <w:left w:val="single" w:sz="8" w:space="0" w:color="auto"/>
              <w:bottom w:val="single" w:sz="8" w:space="0" w:color="000000"/>
              <w:right w:val="single" w:sz="8" w:space="0" w:color="auto"/>
            </w:tcBorders>
            <w:shd w:val="clear" w:color="auto" w:fill="F2F2F2"/>
            <w:noWrap/>
            <w:vAlign w:val="center"/>
            <w:hideMark/>
          </w:tcPr>
          <w:p w:rsidR="00DF1E35" w:rsidRDefault="00DF1E35">
            <w:pPr>
              <w:suppressAutoHyphens w:val="0"/>
              <w:spacing w:line="256" w:lineRule="auto"/>
              <w:jc w:val="center"/>
              <w:rPr>
                <w:color w:val="000000"/>
                <w:lang w:eastAsia="ru-RU"/>
              </w:rPr>
            </w:pPr>
            <w:r>
              <w:rPr>
                <w:color w:val="000000"/>
                <w:lang w:eastAsia="ru-RU"/>
              </w:rPr>
              <w:t>Наименование</w:t>
            </w:r>
          </w:p>
        </w:tc>
        <w:tc>
          <w:tcPr>
            <w:tcW w:w="1274" w:type="dxa"/>
            <w:vMerge w:val="restart"/>
            <w:tcBorders>
              <w:top w:val="single" w:sz="8" w:space="0" w:color="auto"/>
              <w:left w:val="single" w:sz="8" w:space="0" w:color="auto"/>
              <w:bottom w:val="single" w:sz="8" w:space="0" w:color="000000"/>
              <w:right w:val="single" w:sz="8" w:space="0" w:color="auto"/>
            </w:tcBorders>
            <w:shd w:val="clear" w:color="auto" w:fill="F2F2F2"/>
            <w:vAlign w:val="center"/>
            <w:hideMark/>
          </w:tcPr>
          <w:p w:rsidR="00DF1E35" w:rsidRDefault="00DF1E35">
            <w:pPr>
              <w:suppressAutoHyphens w:val="0"/>
              <w:spacing w:line="256" w:lineRule="auto"/>
              <w:jc w:val="center"/>
              <w:rPr>
                <w:color w:val="000000"/>
                <w:lang w:eastAsia="ru-RU"/>
              </w:rPr>
            </w:pPr>
            <w:r>
              <w:rPr>
                <w:color w:val="000000"/>
                <w:lang w:eastAsia="ru-RU"/>
              </w:rPr>
              <w:t>Отчет</w:t>
            </w:r>
            <w:r>
              <w:rPr>
                <w:color w:val="000000"/>
                <w:lang w:eastAsia="ru-RU"/>
              </w:rPr>
              <w:br/>
              <w:t xml:space="preserve"> 2014 </w:t>
            </w:r>
          </w:p>
        </w:tc>
        <w:tc>
          <w:tcPr>
            <w:tcW w:w="709" w:type="dxa"/>
            <w:vMerge w:val="restart"/>
            <w:tcBorders>
              <w:top w:val="single" w:sz="8" w:space="0" w:color="auto"/>
              <w:left w:val="single" w:sz="8" w:space="0" w:color="auto"/>
              <w:bottom w:val="single" w:sz="8" w:space="0" w:color="000000"/>
              <w:right w:val="single" w:sz="8" w:space="0" w:color="auto"/>
            </w:tcBorders>
            <w:shd w:val="clear" w:color="auto" w:fill="F2F2F2"/>
            <w:noWrap/>
            <w:vAlign w:val="center"/>
            <w:hideMark/>
          </w:tcPr>
          <w:p w:rsidR="00DF1E35" w:rsidRDefault="00DF1E35">
            <w:pPr>
              <w:suppressAutoHyphens w:val="0"/>
              <w:spacing w:line="256" w:lineRule="auto"/>
              <w:jc w:val="center"/>
              <w:rPr>
                <w:color w:val="000000"/>
                <w:lang w:eastAsia="ru-RU"/>
              </w:rPr>
            </w:pPr>
            <w:r>
              <w:rPr>
                <w:color w:val="000000"/>
                <w:lang w:eastAsia="ru-RU"/>
              </w:rPr>
              <w:t>Доля в %</w:t>
            </w:r>
          </w:p>
        </w:tc>
        <w:tc>
          <w:tcPr>
            <w:tcW w:w="1275" w:type="dxa"/>
            <w:vMerge w:val="restart"/>
            <w:tcBorders>
              <w:top w:val="single" w:sz="8" w:space="0" w:color="auto"/>
              <w:left w:val="single" w:sz="8" w:space="0" w:color="auto"/>
              <w:bottom w:val="single" w:sz="8" w:space="0" w:color="000000"/>
              <w:right w:val="single" w:sz="8" w:space="0" w:color="auto"/>
            </w:tcBorders>
            <w:shd w:val="clear" w:color="auto" w:fill="F2F2F2"/>
            <w:vAlign w:val="center"/>
            <w:hideMark/>
          </w:tcPr>
          <w:p w:rsidR="00DF1E35" w:rsidRDefault="00DF1E35">
            <w:pPr>
              <w:suppressAutoHyphens w:val="0"/>
              <w:spacing w:line="256" w:lineRule="auto"/>
              <w:jc w:val="center"/>
              <w:rPr>
                <w:color w:val="000000"/>
                <w:lang w:eastAsia="ru-RU"/>
              </w:rPr>
            </w:pPr>
            <w:r>
              <w:rPr>
                <w:color w:val="000000"/>
                <w:lang w:eastAsia="ru-RU"/>
              </w:rPr>
              <w:t>Бюджет</w:t>
            </w:r>
            <w:r>
              <w:rPr>
                <w:color w:val="000000"/>
                <w:lang w:eastAsia="ru-RU"/>
              </w:rPr>
              <w:br/>
              <w:t xml:space="preserve"> 2015 </w:t>
            </w:r>
          </w:p>
        </w:tc>
        <w:tc>
          <w:tcPr>
            <w:tcW w:w="709" w:type="dxa"/>
            <w:vMerge w:val="restart"/>
            <w:tcBorders>
              <w:top w:val="single" w:sz="8" w:space="0" w:color="auto"/>
              <w:left w:val="single" w:sz="8" w:space="0" w:color="auto"/>
              <w:bottom w:val="single" w:sz="8" w:space="0" w:color="000000"/>
              <w:right w:val="single" w:sz="8" w:space="0" w:color="auto"/>
            </w:tcBorders>
            <w:shd w:val="clear" w:color="auto" w:fill="F2F2F2"/>
            <w:noWrap/>
            <w:vAlign w:val="center"/>
            <w:hideMark/>
          </w:tcPr>
          <w:p w:rsidR="00DF1E35" w:rsidRDefault="00DF1E35">
            <w:pPr>
              <w:suppressAutoHyphens w:val="0"/>
              <w:spacing w:line="256" w:lineRule="auto"/>
              <w:jc w:val="center"/>
              <w:rPr>
                <w:color w:val="000000"/>
                <w:lang w:eastAsia="ru-RU"/>
              </w:rPr>
            </w:pPr>
            <w:r>
              <w:rPr>
                <w:color w:val="000000"/>
                <w:lang w:eastAsia="ru-RU"/>
              </w:rPr>
              <w:t xml:space="preserve">Доля в % </w:t>
            </w:r>
          </w:p>
        </w:tc>
        <w:tc>
          <w:tcPr>
            <w:tcW w:w="1274" w:type="dxa"/>
            <w:vMerge w:val="restart"/>
            <w:tcBorders>
              <w:top w:val="single" w:sz="8" w:space="0" w:color="auto"/>
              <w:left w:val="single" w:sz="8" w:space="0" w:color="auto"/>
              <w:bottom w:val="single" w:sz="8" w:space="0" w:color="000000"/>
              <w:right w:val="single" w:sz="8" w:space="0" w:color="auto"/>
            </w:tcBorders>
            <w:shd w:val="clear" w:color="auto" w:fill="F2F2F2"/>
            <w:vAlign w:val="center"/>
            <w:hideMark/>
          </w:tcPr>
          <w:p w:rsidR="00DF1E35" w:rsidRDefault="00DF1E35">
            <w:pPr>
              <w:suppressAutoHyphens w:val="0"/>
              <w:spacing w:line="256" w:lineRule="auto"/>
              <w:jc w:val="center"/>
              <w:rPr>
                <w:color w:val="000000"/>
                <w:lang w:eastAsia="ru-RU"/>
              </w:rPr>
            </w:pPr>
            <w:r>
              <w:rPr>
                <w:color w:val="000000"/>
                <w:lang w:eastAsia="ru-RU"/>
              </w:rPr>
              <w:t xml:space="preserve">Проект </w:t>
            </w:r>
            <w:r>
              <w:rPr>
                <w:color w:val="000000"/>
                <w:lang w:eastAsia="ru-RU"/>
              </w:rPr>
              <w:br/>
              <w:t xml:space="preserve">2016 </w:t>
            </w:r>
          </w:p>
        </w:tc>
        <w:tc>
          <w:tcPr>
            <w:tcW w:w="709" w:type="dxa"/>
            <w:vMerge w:val="restart"/>
            <w:tcBorders>
              <w:top w:val="single" w:sz="8" w:space="0" w:color="auto"/>
              <w:left w:val="single" w:sz="8" w:space="0" w:color="auto"/>
              <w:bottom w:val="single" w:sz="8" w:space="0" w:color="000000"/>
              <w:right w:val="single" w:sz="8" w:space="0" w:color="auto"/>
            </w:tcBorders>
            <w:shd w:val="clear" w:color="auto" w:fill="F2F2F2"/>
            <w:noWrap/>
            <w:vAlign w:val="center"/>
            <w:hideMark/>
          </w:tcPr>
          <w:p w:rsidR="00DF1E35" w:rsidRDefault="00DF1E35">
            <w:pPr>
              <w:suppressAutoHyphens w:val="0"/>
              <w:spacing w:line="256" w:lineRule="auto"/>
              <w:jc w:val="center"/>
              <w:rPr>
                <w:color w:val="000000"/>
                <w:lang w:eastAsia="ru-RU"/>
              </w:rPr>
            </w:pPr>
            <w:r>
              <w:rPr>
                <w:color w:val="000000"/>
                <w:lang w:eastAsia="ru-RU"/>
              </w:rPr>
              <w:t>Доля в %</w:t>
            </w:r>
          </w:p>
        </w:tc>
        <w:tc>
          <w:tcPr>
            <w:tcW w:w="1891" w:type="dxa"/>
            <w:gridSpan w:val="2"/>
            <w:tcBorders>
              <w:top w:val="single" w:sz="8" w:space="0" w:color="auto"/>
              <w:left w:val="nil"/>
              <w:bottom w:val="nil"/>
              <w:right w:val="single" w:sz="8" w:space="0" w:color="000000"/>
            </w:tcBorders>
            <w:shd w:val="clear" w:color="auto" w:fill="F2F2F2"/>
            <w:vAlign w:val="center"/>
            <w:hideMark/>
          </w:tcPr>
          <w:p w:rsidR="00DF1E35" w:rsidRDefault="00DF1E35">
            <w:pPr>
              <w:suppressAutoHyphens w:val="0"/>
              <w:spacing w:line="256" w:lineRule="auto"/>
              <w:jc w:val="center"/>
              <w:rPr>
                <w:color w:val="000000"/>
                <w:lang w:eastAsia="ru-RU"/>
              </w:rPr>
            </w:pPr>
            <w:r>
              <w:rPr>
                <w:color w:val="000000"/>
                <w:lang w:eastAsia="ru-RU"/>
              </w:rPr>
              <w:t>Отклонение</w:t>
            </w:r>
          </w:p>
        </w:tc>
      </w:tr>
      <w:tr w:rsidR="00DF1E35" w:rsidTr="005479B6">
        <w:trPr>
          <w:trHeight w:val="203"/>
        </w:trPr>
        <w:tc>
          <w:tcPr>
            <w:tcW w:w="1549" w:type="dxa"/>
            <w:vMerge/>
            <w:tcBorders>
              <w:top w:val="single" w:sz="8" w:space="0" w:color="auto"/>
              <w:left w:val="single" w:sz="8" w:space="0" w:color="auto"/>
              <w:bottom w:val="single" w:sz="8" w:space="0" w:color="000000"/>
              <w:right w:val="single" w:sz="8" w:space="0" w:color="auto"/>
            </w:tcBorders>
            <w:vAlign w:val="center"/>
            <w:hideMark/>
          </w:tcPr>
          <w:p w:rsidR="00DF1E35" w:rsidRDefault="00DF1E35">
            <w:pPr>
              <w:suppressAutoHyphens w:val="0"/>
              <w:spacing w:line="256" w:lineRule="auto"/>
              <w:rPr>
                <w:color w:val="000000"/>
                <w:lang w:eastAsia="ru-RU"/>
              </w:rPr>
            </w:pPr>
          </w:p>
        </w:tc>
        <w:tc>
          <w:tcPr>
            <w:tcW w:w="1274" w:type="dxa"/>
            <w:vMerge/>
            <w:tcBorders>
              <w:top w:val="single" w:sz="8" w:space="0" w:color="auto"/>
              <w:left w:val="single" w:sz="8" w:space="0" w:color="auto"/>
              <w:bottom w:val="single" w:sz="8" w:space="0" w:color="000000"/>
              <w:right w:val="single" w:sz="8" w:space="0" w:color="auto"/>
            </w:tcBorders>
            <w:vAlign w:val="center"/>
            <w:hideMark/>
          </w:tcPr>
          <w:p w:rsidR="00DF1E35" w:rsidRDefault="00DF1E35">
            <w:pPr>
              <w:suppressAutoHyphens w:val="0"/>
              <w:spacing w:line="256" w:lineRule="auto"/>
              <w:rPr>
                <w:color w:val="000000"/>
                <w:lang w:eastAsia="ru-RU"/>
              </w:rPr>
            </w:pPr>
          </w:p>
        </w:tc>
        <w:tc>
          <w:tcPr>
            <w:tcW w:w="709" w:type="dxa"/>
            <w:vMerge/>
            <w:tcBorders>
              <w:top w:val="single" w:sz="8" w:space="0" w:color="auto"/>
              <w:left w:val="single" w:sz="8" w:space="0" w:color="auto"/>
              <w:bottom w:val="single" w:sz="8" w:space="0" w:color="000000"/>
              <w:right w:val="single" w:sz="8" w:space="0" w:color="auto"/>
            </w:tcBorders>
            <w:vAlign w:val="center"/>
            <w:hideMark/>
          </w:tcPr>
          <w:p w:rsidR="00DF1E35" w:rsidRDefault="00DF1E35">
            <w:pPr>
              <w:suppressAutoHyphens w:val="0"/>
              <w:spacing w:line="256" w:lineRule="auto"/>
              <w:rPr>
                <w:color w:val="000000"/>
                <w:lang w:eastAsia="ru-RU"/>
              </w:rPr>
            </w:pPr>
          </w:p>
        </w:tc>
        <w:tc>
          <w:tcPr>
            <w:tcW w:w="1275" w:type="dxa"/>
            <w:vMerge/>
            <w:tcBorders>
              <w:top w:val="single" w:sz="8" w:space="0" w:color="auto"/>
              <w:left w:val="single" w:sz="8" w:space="0" w:color="auto"/>
              <w:bottom w:val="single" w:sz="8" w:space="0" w:color="000000"/>
              <w:right w:val="single" w:sz="8" w:space="0" w:color="auto"/>
            </w:tcBorders>
            <w:vAlign w:val="center"/>
            <w:hideMark/>
          </w:tcPr>
          <w:p w:rsidR="00DF1E35" w:rsidRDefault="00DF1E35">
            <w:pPr>
              <w:suppressAutoHyphens w:val="0"/>
              <w:spacing w:line="256" w:lineRule="auto"/>
              <w:rPr>
                <w:color w:val="000000"/>
                <w:lang w:eastAsia="ru-RU"/>
              </w:rPr>
            </w:pPr>
          </w:p>
        </w:tc>
        <w:tc>
          <w:tcPr>
            <w:tcW w:w="709" w:type="dxa"/>
            <w:vMerge/>
            <w:tcBorders>
              <w:top w:val="single" w:sz="8" w:space="0" w:color="auto"/>
              <w:left w:val="single" w:sz="8" w:space="0" w:color="auto"/>
              <w:bottom w:val="single" w:sz="8" w:space="0" w:color="000000"/>
              <w:right w:val="single" w:sz="8" w:space="0" w:color="auto"/>
            </w:tcBorders>
            <w:vAlign w:val="center"/>
            <w:hideMark/>
          </w:tcPr>
          <w:p w:rsidR="00DF1E35" w:rsidRDefault="00DF1E35">
            <w:pPr>
              <w:suppressAutoHyphens w:val="0"/>
              <w:spacing w:line="256" w:lineRule="auto"/>
              <w:rPr>
                <w:color w:val="000000"/>
                <w:lang w:eastAsia="ru-RU"/>
              </w:rPr>
            </w:pPr>
          </w:p>
        </w:tc>
        <w:tc>
          <w:tcPr>
            <w:tcW w:w="1274" w:type="dxa"/>
            <w:vMerge/>
            <w:tcBorders>
              <w:top w:val="single" w:sz="8" w:space="0" w:color="auto"/>
              <w:left w:val="single" w:sz="8" w:space="0" w:color="auto"/>
              <w:bottom w:val="single" w:sz="8" w:space="0" w:color="000000"/>
              <w:right w:val="single" w:sz="8" w:space="0" w:color="auto"/>
            </w:tcBorders>
            <w:vAlign w:val="center"/>
            <w:hideMark/>
          </w:tcPr>
          <w:p w:rsidR="00DF1E35" w:rsidRDefault="00DF1E35">
            <w:pPr>
              <w:suppressAutoHyphens w:val="0"/>
              <w:spacing w:line="256" w:lineRule="auto"/>
              <w:rPr>
                <w:color w:val="000000"/>
                <w:lang w:eastAsia="ru-RU"/>
              </w:rPr>
            </w:pPr>
          </w:p>
        </w:tc>
        <w:tc>
          <w:tcPr>
            <w:tcW w:w="709" w:type="dxa"/>
            <w:vMerge/>
            <w:tcBorders>
              <w:top w:val="single" w:sz="8" w:space="0" w:color="auto"/>
              <w:left w:val="single" w:sz="8" w:space="0" w:color="auto"/>
              <w:bottom w:val="single" w:sz="8" w:space="0" w:color="000000"/>
              <w:right w:val="single" w:sz="8" w:space="0" w:color="auto"/>
            </w:tcBorders>
            <w:vAlign w:val="center"/>
            <w:hideMark/>
          </w:tcPr>
          <w:p w:rsidR="00DF1E35" w:rsidRDefault="00DF1E35">
            <w:pPr>
              <w:suppressAutoHyphens w:val="0"/>
              <w:spacing w:line="256" w:lineRule="auto"/>
              <w:rPr>
                <w:color w:val="000000"/>
                <w:lang w:eastAsia="ru-RU"/>
              </w:rPr>
            </w:pPr>
          </w:p>
        </w:tc>
        <w:tc>
          <w:tcPr>
            <w:tcW w:w="1891" w:type="dxa"/>
            <w:gridSpan w:val="2"/>
            <w:tcBorders>
              <w:top w:val="nil"/>
              <w:left w:val="nil"/>
              <w:bottom w:val="single" w:sz="8" w:space="0" w:color="auto"/>
              <w:right w:val="single" w:sz="8" w:space="0" w:color="000000"/>
            </w:tcBorders>
            <w:shd w:val="clear" w:color="auto" w:fill="F2F2F2"/>
            <w:vAlign w:val="center"/>
            <w:hideMark/>
          </w:tcPr>
          <w:p w:rsidR="00DF1E35" w:rsidRDefault="00DF1E35">
            <w:pPr>
              <w:suppressAutoHyphens w:val="0"/>
              <w:spacing w:line="256" w:lineRule="auto"/>
              <w:jc w:val="center"/>
              <w:rPr>
                <w:color w:val="000000"/>
                <w:lang w:eastAsia="ru-RU"/>
              </w:rPr>
            </w:pPr>
            <w:r>
              <w:rPr>
                <w:color w:val="000000"/>
                <w:lang w:eastAsia="ru-RU"/>
              </w:rPr>
              <w:t>2016/2015</w:t>
            </w:r>
          </w:p>
        </w:tc>
      </w:tr>
      <w:tr w:rsidR="00DF1E35" w:rsidTr="005479B6">
        <w:trPr>
          <w:trHeight w:val="203"/>
        </w:trPr>
        <w:tc>
          <w:tcPr>
            <w:tcW w:w="1549" w:type="dxa"/>
            <w:vMerge/>
            <w:tcBorders>
              <w:top w:val="single" w:sz="8" w:space="0" w:color="auto"/>
              <w:left w:val="single" w:sz="8" w:space="0" w:color="auto"/>
              <w:bottom w:val="single" w:sz="8" w:space="0" w:color="000000"/>
              <w:right w:val="single" w:sz="8" w:space="0" w:color="auto"/>
            </w:tcBorders>
            <w:vAlign w:val="center"/>
            <w:hideMark/>
          </w:tcPr>
          <w:p w:rsidR="00DF1E35" w:rsidRDefault="00DF1E35">
            <w:pPr>
              <w:suppressAutoHyphens w:val="0"/>
              <w:spacing w:line="256" w:lineRule="auto"/>
              <w:rPr>
                <w:color w:val="000000"/>
                <w:lang w:eastAsia="ru-RU"/>
              </w:rPr>
            </w:pPr>
          </w:p>
        </w:tc>
        <w:tc>
          <w:tcPr>
            <w:tcW w:w="1274" w:type="dxa"/>
            <w:vMerge/>
            <w:tcBorders>
              <w:top w:val="single" w:sz="8" w:space="0" w:color="auto"/>
              <w:left w:val="single" w:sz="8" w:space="0" w:color="auto"/>
              <w:bottom w:val="single" w:sz="8" w:space="0" w:color="000000"/>
              <w:right w:val="single" w:sz="8" w:space="0" w:color="auto"/>
            </w:tcBorders>
            <w:vAlign w:val="center"/>
            <w:hideMark/>
          </w:tcPr>
          <w:p w:rsidR="00DF1E35" w:rsidRDefault="00DF1E35">
            <w:pPr>
              <w:suppressAutoHyphens w:val="0"/>
              <w:spacing w:line="256" w:lineRule="auto"/>
              <w:rPr>
                <w:color w:val="000000"/>
                <w:lang w:eastAsia="ru-RU"/>
              </w:rPr>
            </w:pPr>
          </w:p>
        </w:tc>
        <w:tc>
          <w:tcPr>
            <w:tcW w:w="709" w:type="dxa"/>
            <w:vMerge/>
            <w:tcBorders>
              <w:top w:val="single" w:sz="8" w:space="0" w:color="auto"/>
              <w:left w:val="single" w:sz="8" w:space="0" w:color="auto"/>
              <w:bottom w:val="single" w:sz="8" w:space="0" w:color="000000"/>
              <w:right w:val="single" w:sz="8" w:space="0" w:color="auto"/>
            </w:tcBorders>
            <w:vAlign w:val="center"/>
            <w:hideMark/>
          </w:tcPr>
          <w:p w:rsidR="00DF1E35" w:rsidRDefault="00DF1E35">
            <w:pPr>
              <w:suppressAutoHyphens w:val="0"/>
              <w:spacing w:line="256" w:lineRule="auto"/>
              <w:rPr>
                <w:color w:val="000000"/>
                <w:lang w:eastAsia="ru-RU"/>
              </w:rPr>
            </w:pPr>
          </w:p>
        </w:tc>
        <w:tc>
          <w:tcPr>
            <w:tcW w:w="1275" w:type="dxa"/>
            <w:vMerge/>
            <w:tcBorders>
              <w:top w:val="single" w:sz="8" w:space="0" w:color="auto"/>
              <w:left w:val="single" w:sz="8" w:space="0" w:color="auto"/>
              <w:bottom w:val="single" w:sz="8" w:space="0" w:color="000000"/>
              <w:right w:val="single" w:sz="8" w:space="0" w:color="auto"/>
            </w:tcBorders>
            <w:vAlign w:val="center"/>
            <w:hideMark/>
          </w:tcPr>
          <w:p w:rsidR="00DF1E35" w:rsidRDefault="00DF1E35">
            <w:pPr>
              <w:suppressAutoHyphens w:val="0"/>
              <w:spacing w:line="256" w:lineRule="auto"/>
              <w:rPr>
                <w:color w:val="000000"/>
                <w:lang w:eastAsia="ru-RU"/>
              </w:rPr>
            </w:pPr>
          </w:p>
        </w:tc>
        <w:tc>
          <w:tcPr>
            <w:tcW w:w="709" w:type="dxa"/>
            <w:vMerge/>
            <w:tcBorders>
              <w:top w:val="single" w:sz="8" w:space="0" w:color="auto"/>
              <w:left w:val="single" w:sz="8" w:space="0" w:color="auto"/>
              <w:bottom w:val="single" w:sz="8" w:space="0" w:color="000000"/>
              <w:right w:val="single" w:sz="8" w:space="0" w:color="auto"/>
            </w:tcBorders>
            <w:vAlign w:val="center"/>
            <w:hideMark/>
          </w:tcPr>
          <w:p w:rsidR="00DF1E35" w:rsidRDefault="00DF1E35">
            <w:pPr>
              <w:suppressAutoHyphens w:val="0"/>
              <w:spacing w:line="256" w:lineRule="auto"/>
              <w:rPr>
                <w:color w:val="000000"/>
                <w:lang w:eastAsia="ru-RU"/>
              </w:rPr>
            </w:pPr>
          </w:p>
        </w:tc>
        <w:tc>
          <w:tcPr>
            <w:tcW w:w="1274" w:type="dxa"/>
            <w:vMerge/>
            <w:tcBorders>
              <w:top w:val="single" w:sz="8" w:space="0" w:color="auto"/>
              <w:left w:val="single" w:sz="8" w:space="0" w:color="auto"/>
              <w:bottom w:val="single" w:sz="8" w:space="0" w:color="000000"/>
              <w:right w:val="single" w:sz="8" w:space="0" w:color="auto"/>
            </w:tcBorders>
            <w:vAlign w:val="center"/>
            <w:hideMark/>
          </w:tcPr>
          <w:p w:rsidR="00DF1E35" w:rsidRDefault="00DF1E35">
            <w:pPr>
              <w:suppressAutoHyphens w:val="0"/>
              <w:spacing w:line="256" w:lineRule="auto"/>
              <w:rPr>
                <w:color w:val="000000"/>
                <w:lang w:eastAsia="ru-RU"/>
              </w:rPr>
            </w:pPr>
          </w:p>
        </w:tc>
        <w:tc>
          <w:tcPr>
            <w:tcW w:w="709" w:type="dxa"/>
            <w:vMerge/>
            <w:tcBorders>
              <w:top w:val="single" w:sz="8" w:space="0" w:color="auto"/>
              <w:left w:val="single" w:sz="8" w:space="0" w:color="auto"/>
              <w:bottom w:val="single" w:sz="8" w:space="0" w:color="000000"/>
              <w:right w:val="single" w:sz="8" w:space="0" w:color="auto"/>
            </w:tcBorders>
            <w:vAlign w:val="center"/>
            <w:hideMark/>
          </w:tcPr>
          <w:p w:rsidR="00DF1E35" w:rsidRDefault="00DF1E35">
            <w:pPr>
              <w:suppressAutoHyphens w:val="0"/>
              <w:spacing w:line="256" w:lineRule="auto"/>
              <w:rPr>
                <w:color w:val="000000"/>
                <w:lang w:eastAsia="ru-RU"/>
              </w:rPr>
            </w:pPr>
          </w:p>
        </w:tc>
        <w:tc>
          <w:tcPr>
            <w:tcW w:w="1133" w:type="dxa"/>
            <w:tcBorders>
              <w:top w:val="nil"/>
              <w:left w:val="nil"/>
              <w:bottom w:val="single" w:sz="8" w:space="0" w:color="auto"/>
              <w:right w:val="single" w:sz="8" w:space="0" w:color="auto"/>
            </w:tcBorders>
            <w:shd w:val="clear" w:color="auto" w:fill="F2F2F2"/>
            <w:noWrap/>
            <w:vAlign w:val="center"/>
            <w:hideMark/>
          </w:tcPr>
          <w:p w:rsidR="00DF1E35" w:rsidRDefault="00DF1E35">
            <w:pPr>
              <w:suppressAutoHyphens w:val="0"/>
              <w:spacing w:line="256" w:lineRule="auto"/>
              <w:jc w:val="center"/>
              <w:rPr>
                <w:color w:val="000000"/>
                <w:lang w:eastAsia="ru-RU"/>
              </w:rPr>
            </w:pPr>
            <w:r>
              <w:rPr>
                <w:color w:val="000000"/>
                <w:lang w:eastAsia="ru-RU"/>
              </w:rPr>
              <w:t>в сумме</w:t>
            </w:r>
          </w:p>
        </w:tc>
        <w:tc>
          <w:tcPr>
            <w:tcW w:w="758" w:type="dxa"/>
            <w:tcBorders>
              <w:top w:val="nil"/>
              <w:left w:val="nil"/>
              <w:bottom w:val="single" w:sz="8" w:space="0" w:color="auto"/>
              <w:right w:val="single" w:sz="8" w:space="0" w:color="auto"/>
            </w:tcBorders>
            <w:shd w:val="clear" w:color="auto" w:fill="F2F2F2"/>
            <w:noWrap/>
            <w:vAlign w:val="center"/>
            <w:hideMark/>
          </w:tcPr>
          <w:p w:rsidR="00DF1E35" w:rsidRDefault="00DF1E35">
            <w:pPr>
              <w:suppressAutoHyphens w:val="0"/>
              <w:spacing w:line="256" w:lineRule="auto"/>
              <w:jc w:val="center"/>
              <w:rPr>
                <w:color w:val="000000"/>
                <w:lang w:eastAsia="ru-RU"/>
              </w:rPr>
            </w:pPr>
            <w:r>
              <w:rPr>
                <w:color w:val="000000"/>
                <w:lang w:eastAsia="ru-RU"/>
              </w:rPr>
              <w:t>в %</w:t>
            </w:r>
          </w:p>
        </w:tc>
      </w:tr>
      <w:tr w:rsidR="00DF1E35" w:rsidTr="005479B6">
        <w:trPr>
          <w:trHeight w:val="359"/>
        </w:trPr>
        <w:tc>
          <w:tcPr>
            <w:tcW w:w="1549" w:type="dxa"/>
            <w:vMerge w:val="restart"/>
            <w:tcBorders>
              <w:top w:val="nil"/>
              <w:left w:val="single" w:sz="8" w:space="0" w:color="auto"/>
              <w:bottom w:val="single" w:sz="8" w:space="0" w:color="000000"/>
              <w:right w:val="single" w:sz="8" w:space="0" w:color="auto"/>
            </w:tcBorders>
            <w:vAlign w:val="center"/>
            <w:hideMark/>
          </w:tcPr>
          <w:p w:rsidR="00DF1E35" w:rsidRDefault="00DF1E35">
            <w:pPr>
              <w:suppressAutoHyphens w:val="0"/>
              <w:spacing w:line="256" w:lineRule="auto"/>
              <w:rPr>
                <w:color w:val="000000"/>
                <w:lang w:eastAsia="ru-RU"/>
              </w:rPr>
            </w:pPr>
            <w:r>
              <w:rPr>
                <w:color w:val="000000"/>
                <w:lang w:eastAsia="ru-RU"/>
              </w:rPr>
              <w:t xml:space="preserve">Налоговые и неналоговые </w:t>
            </w:r>
          </w:p>
          <w:p w:rsidR="00DF1E35" w:rsidRDefault="00DF1E35">
            <w:pPr>
              <w:suppressAutoHyphens w:val="0"/>
              <w:spacing w:line="256" w:lineRule="auto"/>
              <w:rPr>
                <w:color w:val="000000"/>
                <w:lang w:eastAsia="ru-RU"/>
              </w:rPr>
            </w:pPr>
            <w:r>
              <w:rPr>
                <w:color w:val="000000"/>
                <w:lang w:eastAsia="ru-RU"/>
              </w:rPr>
              <w:t>доходы, в том числе:</w:t>
            </w:r>
          </w:p>
        </w:tc>
        <w:tc>
          <w:tcPr>
            <w:tcW w:w="1274" w:type="dxa"/>
            <w:tcBorders>
              <w:top w:val="nil"/>
              <w:left w:val="nil"/>
              <w:bottom w:val="nil"/>
              <w:right w:val="single" w:sz="8" w:space="0" w:color="auto"/>
            </w:tcBorders>
            <w:vAlign w:val="center"/>
          </w:tcPr>
          <w:p w:rsidR="00DF1E35" w:rsidRDefault="00DF1E35">
            <w:pPr>
              <w:suppressAutoHyphens w:val="0"/>
              <w:spacing w:line="256" w:lineRule="auto"/>
              <w:jc w:val="center"/>
              <w:rPr>
                <w:color w:val="000000"/>
                <w:lang w:eastAsia="ru-RU"/>
              </w:rPr>
            </w:pPr>
          </w:p>
          <w:p w:rsidR="00DF1E35" w:rsidRDefault="00DF1E35">
            <w:pPr>
              <w:suppressAutoHyphens w:val="0"/>
              <w:spacing w:line="256" w:lineRule="auto"/>
              <w:jc w:val="center"/>
              <w:rPr>
                <w:color w:val="000000"/>
                <w:lang w:eastAsia="ru-RU"/>
              </w:rPr>
            </w:pPr>
          </w:p>
          <w:p w:rsidR="00DF1E35" w:rsidRDefault="00DF1E35">
            <w:pPr>
              <w:suppressAutoHyphens w:val="0"/>
              <w:spacing w:line="256" w:lineRule="auto"/>
              <w:jc w:val="center"/>
              <w:rPr>
                <w:color w:val="000000"/>
                <w:lang w:eastAsia="ru-RU"/>
              </w:rPr>
            </w:pPr>
            <w:r>
              <w:rPr>
                <w:color w:val="000000"/>
                <w:lang w:eastAsia="ru-RU"/>
              </w:rPr>
              <w:t>2 534 447,9</w:t>
            </w:r>
          </w:p>
        </w:tc>
        <w:tc>
          <w:tcPr>
            <w:tcW w:w="709" w:type="dxa"/>
            <w:tcBorders>
              <w:top w:val="nil"/>
              <w:left w:val="nil"/>
              <w:bottom w:val="nil"/>
              <w:right w:val="single" w:sz="8" w:space="0" w:color="auto"/>
            </w:tcBorders>
            <w:vAlign w:val="center"/>
          </w:tcPr>
          <w:p w:rsidR="00DF1E35" w:rsidRDefault="00DF1E35">
            <w:pPr>
              <w:suppressAutoHyphens w:val="0"/>
              <w:spacing w:line="256" w:lineRule="auto"/>
              <w:jc w:val="center"/>
              <w:rPr>
                <w:color w:val="000000"/>
                <w:lang w:eastAsia="ru-RU"/>
              </w:rPr>
            </w:pPr>
          </w:p>
          <w:p w:rsidR="00DF1E35" w:rsidRDefault="00DF1E35">
            <w:pPr>
              <w:suppressAutoHyphens w:val="0"/>
              <w:spacing w:line="256" w:lineRule="auto"/>
              <w:jc w:val="center"/>
              <w:rPr>
                <w:color w:val="000000"/>
                <w:lang w:eastAsia="ru-RU"/>
              </w:rPr>
            </w:pPr>
            <w:r>
              <w:rPr>
                <w:color w:val="000000"/>
                <w:lang w:eastAsia="ru-RU"/>
              </w:rPr>
              <w:t>51,6</w:t>
            </w:r>
          </w:p>
        </w:tc>
        <w:tc>
          <w:tcPr>
            <w:tcW w:w="1275" w:type="dxa"/>
            <w:vMerge w:val="restart"/>
            <w:tcBorders>
              <w:top w:val="nil"/>
              <w:left w:val="single" w:sz="8" w:space="0" w:color="auto"/>
              <w:bottom w:val="single" w:sz="8" w:space="0" w:color="000000"/>
              <w:right w:val="single" w:sz="8" w:space="0" w:color="auto"/>
            </w:tcBorders>
            <w:noWrap/>
            <w:vAlign w:val="center"/>
            <w:hideMark/>
          </w:tcPr>
          <w:p w:rsidR="00DF1E35" w:rsidRDefault="00DF1E35">
            <w:pPr>
              <w:suppressAutoHyphens w:val="0"/>
              <w:spacing w:line="256" w:lineRule="auto"/>
              <w:jc w:val="center"/>
              <w:rPr>
                <w:color w:val="000000"/>
                <w:lang w:eastAsia="ru-RU"/>
              </w:rPr>
            </w:pPr>
            <w:r>
              <w:rPr>
                <w:color w:val="000000"/>
                <w:lang w:eastAsia="ru-RU"/>
              </w:rPr>
              <w:t>2 548 895,3</w:t>
            </w:r>
          </w:p>
        </w:tc>
        <w:tc>
          <w:tcPr>
            <w:tcW w:w="709" w:type="dxa"/>
            <w:vMerge w:val="restart"/>
            <w:tcBorders>
              <w:top w:val="nil"/>
              <w:left w:val="single" w:sz="8" w:space="0" w:color="auto"/>
              <w:bottom w:val="single" w:sz="8" w:space="0" w:color="000000"/>
              <w:right w:val="single" w:sz="8" w:space="0" w:color="auto"/>
            </w:tcBorders>
            <w:noWrap/>
            <w:vAlign w:val="center"/>
            <w:hideMark/>
          </w:tcPr>
          <w:p w:rsidR="00DF1E35" w:rsidRDefault="00DF1E35">
            <w:pPr>
              <w:suppressAutoHyphens w:val="0"/>
              <w:spacing w:line="256" w:lineRule="auto"/>
              <w:jc w:val="center"/>
              <w:rPr>
                <w:color w:val="000000"/>
                <w:lang w:eastAsia="ru-RU"/>
              </w:rPr>
            </w:pPr>
            <w:r>
              <w:rPr>
                <w:color w:val="000000"/>
                <w:lang w:eastAsia="ru-RU"/>
              </w:rPr>
              <w:t>56,7</w:t>
            </w:r>
          </w:p>
        </w:tc>
        <w:tc>
          <w:tcPr>
            <w:tcW w:w="1274" w:type="dxa"/>
            <w:vMerge w:val="restart"/>
            <w:tcBorders>
              <w:top w:val="nil"/>
              <w:left w:val="single" w:sz="8" w:space="0" w:color="auto"/>
              <w:bottom w:val="single" w:sz="8" w:space="0" w:color="000000"/>
              <w:right w:val="single" w:sz="8" w:space="0" w:color="auto"/>
            </w:tcBorders>
            <w:noWrap/>
            <w:vAlign w:val="center"/>
            <w:hideMark/>
          </w:tcPr>
          <w:p w:rsidR="00DF1E35" w:rsidRDefault="00DF1E35">
            <w:pPr>
              <w:suppressAutoHyphens w:val="0"/>
              <w:spacing w:line="256" w:lineRule="auto"/>
              <w:jc w:val="center"/>
              <w:rPr>
                <w:color w:val="000000"/>
                <w:lang w:eastAsia="ru-RU"/>
              </w:rPr>
            </w:pPr>
            <w:r>
              <w:rPr>
                <w:color w:val="000000"/>
                <w:lang w:eastAsia="ru-RU"/>
              </w:rPr>
              <w:t>2 414 455,0</w:t>
            </w:r>
          </w:p>
        </w:tc>
        <w:tc>
          <w:tcPr>
            <w:tcW w:w="709" w:type="dxa"/>
            <w:vMerge w:val="restart"/>
            <w:tcBorders>
              <w:top w:val="nil"/>
              <w:left w:val="single" w:sz="8" w:space="0" w:color="auto"/>
              <w:bottom w:val="single" w:sz="8" w:space="0" w:color="000000"/>
              <w:right w:val="single" w:sz="8" w:space="0" w:color="auto"/>
            </w:tcBorders>
            <w:noWrap/>
            <w:vAlign w:val="center"/>
            <w:hideMark/>
          </w:tcPr>
          <w:p w:rsidR="00DF1E35" w:rsidRDefault="00DF1E35">
            <w:pPr>
              <w:suppressAutoHyphens w:val="0"/>
              <w:spacing w:line="256" w:lineRule="auto"/>
              <w:jc w:val="center"/>
              <w:rPr>
                <w:color w:val="000000"/>
                <w:lang w:eastAsia="ru-RU"/>
              </w:rPr>
            </w:pPr>
            <w:r>
              <w:rPr>
                <w:color w:val="000000"/>
                <w:lang w:eastAsia="ru-RU"/>
              </w:rPr>
              <w:t>55,5</w:t>
            </w:r>
          </w:p>
        </w:tc>
        <w:tc>
          <w:tcPr>
            <w:tcW w:w="1133" w:type="dxa"/>
            <w:vMerge w:val="restart"/>
            <w:tcBorders>
              <w:top w:val="nil"/>
              <w:left w:val="single" w:sz="8" w:space="0" w:color="auto"/>
              <w:bottom w:val="single" w:sz="8" w:space="0" w:color="000000"/>
              <w:right w:val="single" w:sz="8" w:space="0" w:color="auto"/>
            </w:tcBorders>
            <w:noWrap/>
            <w:vAlign w:val="center"/>
            <w:hideMark/>
          </w:tcPr>
          <w:p w:rsidR="00DF1E35" w:rsidRDefault="00DF1E35">
            <w:pPr>
              <w:suppressAutoHyphens w:val="0"/>
              <w:spacing w:line="256" w:lineRule="auto"/>
              <w:jc w:val="center"/>
              <w:rPr>
                <w:color w:val="000000"/>
                <w:lang w:eastAsia="ru-RU"/>
              </w:rPr>
            </w:pPr>
            <w:r>
              <w:rPr>
                <w:color w:val="000000"/>
                <w:lang w:eastAsia="ru-RU"/>
              </w:rPr>
              <w:t>-134 440,3</w:t>
            </w:r>
          </w:p>
        </w:tc>
        <w:tc>
          <w:tcPr>
            <w:tcW w:w="758" w:type="dxa"/>
            <w:vMerge w:val="restart"/>
            <w:tcBorders>
              <w:top w:val="nil"/>
              <w:left w:val="single" w:sz="8" w:space="0" w:color="auto"/>
              <w:bottom w:val="single" w:sz="8" w:space="0" w:color="000000"/>
              <w:right w:val="single" w:sz="8" w:space="0" w:color="auto"/>
            </w:tcBorders>
            <w:noWrap/>
            <w:vAlign w:val="center"/>
            <w:hideMark/>
          </w:tcPr>
          <w:p w:rsidR="00DF1E35" w:rsidRDefault="00DF1E35">
            <w:pPr>
              <w:suppressAutoHyphens w:val="0"/>
              <w:spacing w:line="256" w:lineRule="auto"/>
              <w:jc w:val="center"/>
              <w:rPr>
                <w:color w:val="000000"/>
                <w:lang w:eastAsia="ru-RU"/>
              </w:rPr>
            </w:pPr>
            <w:r>
              <w:rPr>
                <w:color w:val="000000"/>
                <w:lang w:eastAsia="ru-RU"/>
              </w:rPr>
              <w:t>-</w:t>
            </w:r>
          </w:p>
        </w:tc>
      </w:tr>
      <w:tr w:rsidR="00DF1E35" w:rsidTr="005479B6">
        <w:trPr>
          <w:trHeight w:val="84"/>
        </w:trPr>
        <w:tc>
          <w:tcPr>
            <w:tcW w:w="1549" w:type="dxa"/>
            <w:vMerge/>
            <w:tcBorders>
              <w:top w:val="nil"/>
              <w:left w:val="single" w:sz="8" w:space="0" w:color="auto"/>
              <w:bottom w:val="single" w:sz="8" w:space="0" w:color="000000"/>
              <w:right w:val="single" w:sz="8" w:space="0" w:color="auto"/>
            </w:tcBorders>
            <w:vAlign w:val="center"/>
            <w:hideMark/>
          </w:tcPr>
          <w:p w:rsidR="00DF1E35" w:rsidRDefault="00DF1E35">
            <w:pPr>
              <w:suppressAutoHyphens w:val="0"/>
              <w:spacing w:line="256" w:lineRule="auto"/>
              <w:rPr>
                <w:color w:val="000000"/>
                <w:lang w:eastAsia="ru-RU"/>
              </w:rPr>
            </w:pPr>
          </w:p>
        </w:tc>
        <w:tc>
          <w:tcPr>
            <w:tcW w:w="1274" w:type="dxa"/>
            <w:tcBorders>
              <w:top w:val="nil"/>
              <w:left w:val="nil"/>
              <w:bottom w:val="single" w:sz="8" w:space="0" w:color="auto"/>
              <w:right w:val="single" w:sz="8" w:space="0" w:color="auto"/>
            </w:tcBorders>
            <w:vAlign w:val="center"/>
            <w:hideMark/>
          </w:tcPr>
          <w:p w:rsidR="00DF1E35" w:rsidRDefault="00DF1E35">
            <w:pPr>
              <w:suppressAutoHyphens w:val="0"/>
              <w:spacing w:line="256" w:lineRule="auto"/>
              <w:jc w:val="center"/>
              <w:rPr>
                <w:color w:val="000000"/>
                <w:lang w:eastAsia="ru-RU"/>
              </w:rPr>
            </w:pPr>
            <w:r>
              <w:rPr>
                <w:color w:val="000000"/>
                <w:lang w:eastAsia="ru-RU"/>
              </w:rPr>
              <w:t> </w:t>
            </w:r>
          </w:p>
        </w:tc>
        <w:tc>
          <w:tcPr>
            <w:tcW w:w="709" w:type="dxa"/>
            <w:tcBorders>
              <w:top w:val="nil"/>
              <w:left w:val="nil"/>
              <w:bottom w:val="single" w:sz="8" w:space="0" w:color="auto"/>
              <w:right w:val="single" w:sz="8" w:space="0" w:color="auto"/>
            </w:tcBorders>
            <w:vAlign w:val="center"/>
            <w:hideMark/>
          </w:tcPr>
          <w:p w:rsidR="00DF1E35" w:rsidRDefault="00DF1E35">
            <w:pPr>
              <w:suppressAutoHyphens w:val="0"/>
              <w:spacing w:line="256" w:lineRule="auto"/>
              <w:jc w:val="center"/>
              <w:rPr>
                <w:color w:val="000000"/>
                <w:lang w:eastAsia="ru-RU"/>
              </w:rPr>
            </w:pPr>
            <w:r>
              <w:rPr>
                <w:color w:val="000000"/>
                <w:lang w:eastAsia="ru-RU"/>
              </w:rPr>
              <w:t> </w:t>
            </w:r>
          </w:p>
        </w:tc>
        <w:tc>
          <w:tcPr>
            <w:tcW w:w="1275" w:type="dxa"/>
            <w:vMerge/>
            <w:tcBorders>
              <w:top w:val="nil"/>
              <w:left w:val="single" w:sz="8" w:space="0" w:color="auto"/>
              <w:bottom w:val="single" w:sz="8" w:space="0" w:color="000000"/>
              <w:right w:val="single" w:sz="8" w:space="0" w:color="auto"/>
            </w:tcBorders>
            <w:vAlign w:val="center"/>
            <w:hideMark/>
          </w:tcPr>
          <w:p w:rsidR="00DF1E35" w:rsidRDefault="00DF1E35">
            <w:pPr>
              <w:suppressAutoHyphens w:val="0"/>
              <w:spacing w:line="256" w:lineRule="auto"/>
              <w:rPr>
                <w:color w:val="000000"/>
                <w:lang w:eastAsia="ru-RU"/>
              </w:rPr>
            </w:pPr>
          </w:p>
        </w:tc>
        <w:tc>
          <w:tcPr>
            <w:tcW w:w="709" w:type="dxa"/>
            <w:vMerge/>
            <w:tcBorders>
              <w:top w:val="nil"/>
              <w:left w:val="single" w:sz="8" w:space="0" w:color="auto"/>
              <w:bottom w:val="single" w:sz="8" w:space="0" w:color="000000"/>
              <w:right w:val="single" w:sz="8" w:space="0" w:color="auto"/>
            </w:tcBorders>
            <w:vAlign w:val="center"/>
            <w:hideMark/>
          </w:tcPr>
          <w:p w:rsidR="00DF1E35" w:rsidRDefault="00DF1E35">
            <w:pPr>
              <w:suppressAutoHyphens w:val="0"/>
              <w:spacing w:line="256" w:lineRule="auto"/>
              <w:rPr>
                <w:color w:val="000000"/>
                <w:lang w:eastAsia="ru-RU"/>
              </w:rPr>
            </w:pPr>
          </w:p>
        </w:tc>
        <w:tc>
          <w:tcPr>
            <w:tcW w:w="1274" w:type="dxa"/>
            <w:vMerge/>
            <w:tcBorders>
              <w:top w:val="nil"/>
              <w:left w:val="single" w:sz="8" w:space="0" w:color="auto"/>
              <w:bottom w:val="single" w:sz="8" w:space="0" w:color="000000"/>
              <w:right w:val="single" w:sz="8" w:space="0" w:color="auto"/>
            </w:tcBorders>
            <w:vAlign w:val="center"/>
            <w:hideMark/>
          </w:tcPr>
          <w:p w:rsidR="00DF1E35" w:rsidRDefault="00DF1E35">
            <w:pPr>
              <w:suppressAutoHyphens w:val="0"/>
              <w:spacing w:line="256" w:lineRule="auto"/>
              <w:rPr>
                <w:color w:val="000000"/>
                <w:lang w:eastAsia="ru-RU"/>
              </w:rPr>
            </w:pPr>
          </w:p>
        </w:tc>
        <w:tc>
          <w:tcPr>
            <w:tcW w:w="709" w:type="dxa"/>
            <w:vMerge/>
            <w:tcBorders>
              <w:top w:val="nil"/>
              <w:left w:val="single" w:sz="8" w:space="0" w:color="auto"/>
              <w:bottom w:val="single" w:sz="8" w:space="0" w:color="000000"/>
              <w:right w:val="single" w:sz="8" w:space="0" w:color="auto"/>
            </w:tcBorders>
            <w:vAlign w:val="center"/>
            <w:hideMark/>
          </w:tcPr>
          <w:p w:rsidR="00DF1E35" w:rsidRDefault="00DF1E35">
            <w:pPr>
              <w:suppressAutoHyphens w:val="0"/>
              <w:spacing w:line="256" w:lineRule="auto"/>
              <w:rPr>
                <w:color w:val="000000"/>
                <w:lang w:eastAsia="ru-RU"/>
              </w:rPr>
            </w:pPr>
          </w:p>
        </w:tc>
        <w:tc>
          <w:tcPr>
            <w:tcW w:w="1133" w:type="dxa"/>
            <w:vMerge/>
            <w:tcBorders>
              <w:top w:val="nil"/>
              <w:left w:val="single" w:sz="8" w:space="0" w:color="auto"/>
              <w:bottom w:val="single" w:sz="8" w:space="0" w:color="000000"/>
              <w:right w:val="single" w:sz="8" w:space="0" w:color="auto"/>
            </w:tcBorders>
            <w:vAlign w:val="center"/>
            <w:hideMark/>
          </w:tcPr>
          <w:p w:rsidR="00DF1E35" w:rsidRDefault="00DF1E35">
            <w:pPr>
              <w:suppressAutoHyphens w:val="0"/>
              <w:spacing w:line="256" w:lineRule="auto"/>
              <w:rPr>
                <w:color w:val="000000"/>
                <w:lang w:eastAsia="ru-RU"/>
              </w:rPr>
            </w:pPr>
          </w:p>
        </w:tc>
        <w:tc>
          <w:tcPr>
            <w:tcW w:w="758" w:type="dxa"/>
            <w:vMerge/>
            <w:tcBorders>
              <w:top w:val="nil"/>
              <w:left w:val="single" w:sz="8" w:space="0" w:color="auto"/>
              <w:bottom w:val="single" w:sz="8" w:space="0" w:color="000000"/>
              <w:right w:val="single" w:sz="8" w:space="0" w:color="auto"/>
            </w:tcBorders>
            <w:vAlign w:val="center"/>
            <w:hideMark/>
          </w:tcPr>
          <w:p w:rsidR="00DF1E35" w:rsidRDefault="00DF1E35">
            <w:pPr>
              <w:suppressAutoHyphens w:val="0"/>
              <w:spacing w:line="256" w:lineRule="auto"/>
              <w:rPr>
                <w:color w:val="000000"/>
                <w:lang w:eastAsia="ru-RU"/>
              </w:rPr>
            </w:pPr>
          </w:p>
        </w:tc>
      </w:tr>
      <w:tr w:rsidR="00DF1E35" w:rsidTr="005479B6">
        <w:trPr>
          <w:trHeight w:val="203"/>
        </w:trPr>
        <w:tc>
          <w:tcPr>
            <w:tcW w:w="1549" w:type="dxa"/>
            <w:tcBorders>
              <w:top w:val="nil"/>
              <w:left w:val="single" w:sz="8" w:space="0" w:color="auto"/>
              <w:bottom w:val="single" w:sz="4" w:space="0" w:color="auto"/>
              <w:right w:val="single" w:sz="8" w:space="0" w:color="auto"/>
            </w:tcBorders>
            <w:noWrap/>
            <w:vAlign w:val="center"/>
            <w:hideMark/>
          </w:tcPr>
          <w:p w:rsidR="00DF1E35" w:rsidRDefault="00DF1E35">
            <w:pPr>
              <w:suppressAutoHyphens w:val="0"/>
              <w:spacing w:line="256" w:lineRule="auto"/>
              <w:rPr>
                <w:color w:val="000000"/>
                <w:lang w:eastAsia="ru-RU"/>
              </w:rPr>
            </w:pPr>
            <w:r>
              <w:rPr>
                <w:color w:val="000000"/>
                <w:lang w:eastAsia="ru-RU"/>
              </w:rPr>
              <w:t>налоговые доходы</w:t>
            </w:r>
          </w:p>
        </w:tc>
        <w:tc>
          <w:tcPr>
            <w:tcW w:w="1274" w:type="dxa"/>
            <w:tcBorders>
              <w:top w:val="nil"/>
              <w:left w:val="nil"/>
              <w:bottom w:val="single" w:sz="4" w:space="0" w:color="auto"/>
              <w:right w:val="single" w:sz="8" w:space="0" w:color="auto"/>
            </w:tcBorders>
            <w:noWrap/>
            <w:vAlign w:val="center"/>
            <w:hideMark/>
          </w:tcPr>
          <w:p w:rsidR="00DF1E35" w:rsidRDefault="00DF1E35">
            <w:pPr>
              <w:suppressAutoHyphens w:val="0"/>
              <w:spacing w:line="256" w:lineRule="auto"/>
              <w:jc w:val="center"/>
              <w:rPr>
                <w:color w:val="000000"/>
                <w:lang w:eastAsia="ru-RU"/>
              </w:rPr>
            </w:pPr>
            <w:r>
              <w:rPr>
                <w:color w:val="000000"/>
                <w:lang w:eastAsia="ru-RU"/>
              </w:rPr>
              <w:t>1 597 464,3</w:t>
            </w:r>
          </w:p>
        </w:tc>
        <w:tc>
          <w:tcPr>
            <w:tcW w:w="709" w:type="dxa"/>
            <w:tcBorders>
              <w:top w:val="nil"/>
              <w:left w:val="nil"/>
              <w:bottom w:val="single" w:sz="4" w:space="0" w:color="auto"/>
              <w:right w:val="single" w:sz="8" w:space="0" w:color="auto"/>
            </w:tcBorders>
            <w:noWrap/>
            <w:vAlign w:val="center"/>
            <w:hideMark/>
          </w:tcPr>
          <w:p w:rsidR="00DF1E35" w:rsidRDefault="00DF1E35">
            <w:pPr>
              <w:suppressAutoHyphens w:val="0"/>
              <w:spacing w:line="256" w:lineRule="auto"/>
              <w:jc w:val="center"/>
              <w:rPr>
                <w:color w:val="000000"/>
                <w:lang w:eastAsia="ru-RU"/>
              </w:rPr>
            </w:pPr>
            <w:r>
              <w:rPr>
                <w:color w:val="000000"/>
                <w:lang w:eastAsia="ru-RU"/>
              </w:rPr>
              <w:t>32,5</w:t>
            </w:r>
          </w:p>
        </w:tc>
        <w:tc>
          <w:tcPr>
            <w:tcW w:w="1275" w:type="dxa"/>
            <w:tcBorders>
              <w:top w:val="nil"/>
              <w:left w:val="nil"/>
              <w:bottom w:val="single" w:sz="4" w:space="0" w:color="auto"/>
              <w:right w:val="single" w:sz="8" w:space="0" w:color="auto"/>
            </w:tcBorders>
            <w:noWrap/>
            <w:vAlign w:val="center"/>
            <w:hideMark/>
          </w:tcPr>
          <w:p w:rsidR="00DF1E35" w:rsidRDefault="00DF1E35">
            <w:pPr>
              <w:suppressAutoHyphens w:val="0"/>
              <w:spacing w:line="256" w:lineRule="auto"/>
              <w:jc w:val="center"/>
              <w:rPr>
                <w:color w:val="000000"/>
                <w:lang w:eastAsia="ru-RU"/>
              </w:rPr>
            </w:pPr>
            <w:r>
              <w:rPr>
                <w:color w:val="000000"/>
                <w:lang w:eastAsia="ru-RU"/>
              </w:rPr>
              <w:t>1 690 753,9</w:t>
            </w:r>
          </w:p>
        </w:tc>
        <w:tc>
          <w:tcPr>
            <w:tcW w:w="709" w:type="dxa"/>
            <w:tcBorders>
              <w:top w:val="nil"/>
              <w:left w:val="nil"/>
              <w:bottom w:val="single" w:sz="4" w:space="0" w:color="auto"/>
              <w:right w:val="single" w:sz="8" w:space="0" w:color="auto"/>
            </w:tcBorders>
            <w:noWrap/>
            <w:vAlign w:val="center"/>
            <w:hideMark/>
          </w:tcPr>
          <w:p w:rsidR="00DF1E35" w:rsidRDefault="00DF1E35">
            <w:pPr>
              <w:suppressAutoHyphens w:val="0"/>
              <w:spacing w:line="256" w:lineRule="auto"/>
              <w:jc w:val="center"/>
              <w:rPr>
                <w:color w:val="000000"/>
                <w:lang w:eastAsia="ru-RU"/>
              </w:rPr>
            </w:pPr>
            <w:r>
              <w:rPr>
                <w:color w:val="000000"/>
                <w:lang w:eastAsia="ru-RU"/>
              </w:rPr>
              <w:t>37,6</w:t>
            </w:r>
          </w:p>
        </w:tc>
        <w:tc>
          <w:tcPr>
            <w:tcW w:w="1274" w:type="dxa"/>
            <w:tcBorders>
              <w:top w:val="nil"/>
              <w:left w:val="nil"/>
              <w:bottom w:val="single" w:sz="4" w:space="0" w:color="auto"/>
              <w:right w:val="single" w:sz="8" w:space="0" w:color="auto"/>
            </w:tcBorders>
            <w:noWrap/>
            <w:vAlign w:val="center"/>
            <w:hideMark/>
          </w:tcPr>
          <w:p w:rsidR="00DF1E35" w:rsidRDefault="00DF1E35">
            <w:pPr>
              <w:suppressAutoHyphens w:val="0"/>
              <w:spacing w:line="256" w:lineRule="auto"/>
              <w:jc w:val="center"/>
              <w:rPr>
                <w:color w:val="000000"/>
                <w:lang w:eastAsia="ru-RU"/>
              </w:rPr>
            </w:pPr>
            <w:r>
              <w:rPr>
                <w:color w:val="000000"/>
                <w:lang w:eastAsia="ru-RU"/>
              </w:rPr>
              <w:t>1 655 421,0</w:t>
            </w:r>
          </w:p>
        </w:tc>
        <w:tc>
          <w:tcPr>
            <w:tcW w:w="709" w:type="dxa"/>
            <w:tcBorders>
              <w:top w:val="nil"/>
              <w:left w:val="nil"/>
              <w:bottom w:val="single" w:sz="4" w:space="0" w:color="auto"/>
              <w:right w:val="single" w:sz="8" w:space="0" w:color="auto"/>
            </w:tcBorders>
            <w:noWrap/>
            <w:vAlign w:val="center"/>
            <w:hideMark/>
          </w:tcPr>
          <w:p w:rsidR="00DF1E35" w:rsidRDefault="00DF1E35">
            <w:pPr>
              <w:suppressAutoHyphens w:val="0"/>
              <w:spacing w:line="256" w:lineRule="auto"/>
              <w:jc w:val="center"/>
              <w:rPr>
                <w:color w:val="000000"/>
                <w:lang w:eastAsia="ru-RU"/>
              </w:rPr>
            </w:pPr>
            <w:r>
              <w:rPr>
                <w:color w:val="000000"/>
                <w:lang w:eastAsia="ru-RU"/>
              </w:rPr>
              <w:t>38,0</w:t>
            </w:r>
          </w:p>
        </w:tc>
        <w:tc>
          <w:tcPr>
            <w:tcW w:w="1133" w:type="dxa"/>
            <w:tcBorders>
              <w:top w:val="nil"/>
              <w:left w:val="nil"/>
              <w:bottom w:val="single" w:sz="4" w:space="0" w:color="auto"/>
              <w:right w:val="single" w:sz="8" w:space="0" w:color="auto"/>
            </w:tcBorders>
            <w:noWrap/>
            <w:vAlign w:val="center"/>
            <w:hideMark/>
          </w:tcPr>
          <w:p w:rsidR="00DF1E35" w:rsidRDefault="00DF1E35">
            <w:pPr>
              <w:suppressAutoHyphens w:val="0"/>
              <w:spacing w:line="256" w:lineRule="auto"/>
              <w:jc w:val="center"/>
              <w:rPr>
                <w:color w:val="000000"/>
                <w:lang w:eastAsia="ru-RU"/>
              </w:rPr>
            </w:pPr>
            <w:r>
              <w:rPr>
                <w:color w:val="000000"/>
                <w:lang w:eastAsia="ru-RU"/>
              </w:rPr>
              <w:t>-35 332,9</w:t>
            </w:r>
          </w:p>
        </w:tc>
        <w:tc>
          <w:tcPr>
            <w:tcW w:w="758" w:type="dxa"/>
            <w:tcBorders>
              <w:top w:val="nil"/>
              <w:left w:val="nil"/>
              <w:bottom w:val="single" w:sz="4" w:space="0" w:color="auto"/>
              <w:right w:val="single" w:sz="8" w:space="0" w:color="auto"/>
            </w:tcBorders>
            <w:noWrap/>
            <w:vAlign w:val="center"/>
            <w:hideMark/>
          </w:tcPr>
          <w:p w:rsidR="00DF1E35" w:rsidRDefault="00DF1E35">
            <w:pPr>
              <w:suppressAutoHyphens w:val="0"/>
              <w:spacing w:line="256" w:lineRule="auto"/>
              <w:jc w:val="center"/>
              <w:rPr>
                <w:color w:val="000000"/>
                <w:lang w:eastAsia="ru-RU"/>
              </w:rPr>
            </w:pPr>
            <w:r>
              <w:rPr>
                <w:color w:val="000000"/>
                <w:lang w:eastAsia="ru-RU"/>
              </w:rPr>
              <w:t>-</w:t>
            </w:r>
          </w:p>
        </w:tc>
      </w:tr>
      <w:tr w:rsidR="00DF1E35" w:rsidTr="005479B6">
        <w:trPr>
          <w:trHeight w:val="203"/>
        </w:trPr>
        <w:tc>
          <w:tcPr>
            <w:tcW w:w="1549" w:type="dxa"/>
            <w:tcBorders>
              <w:top w:val="single" w:sz="4" w:space="0" w:color="auto"/>
              <w:left w:val="single" w:sz="4" w:space="0" w:color="auto"/>
              <w:bottom w:val="single" w:sz="4" w:space="0" w:color="auto"/>
              <w:right w:val="single" w:sz="4" w:space="0" w:color="auto"/>
            </w:tcBorders>
            <w:noWrap/>
            <w:vAlign w:val="center"/>
            <w:hideMark/>
          </w:tcPr>
          <w:p w:rsidR="00DF1E35" w:rsidRDefault="00DF1E35">
            <w:pPr>
              <w:suppressAutoHyphens w:val="0"/>
              <w:spacing w:line="256" w:lineRule="auto"/>
              <w:rPr>
                <w:color w:val="000000"/>
                <w:lang w:eastAsia="ru-RU"/>
              </w:rPr>
            </w:pPr>
            <w:r>
              <w:rPr>
                <w:color w:val="000000"/>
                <w:lang w:eastAsia="ru-RU"/>
              </w:rPr>
              <w:t>неналоговые доходы</w:t>
            </w:r>
          </w:p>
        </w:tc>
        <w:tc>
          <w:tcPr>
            <w:tcW w:w="1274" w:type="dxa"/>
            <w:tcBorders>
              <w:top w:val="single" w:sz="4" w:space="0" w:color="auto"/>
              <w:left w:val="single" w:sz="4" w:space="0" w:color="auto"/>
              <w:bottom w:val="single" w:sz="4" w:space="0" w:color="auto"/>
              <w:right w:val="single" w:sz="4" w:space="0" w:color="auto"/>
            </w:tcBorders>
            <w:noWrap/>
            <w:vAlign w:val="center"/>
            <w:hideMark/>
          </w:tcPr>
          <w:p w:rsidR="00DF1E35" w:rsidRDefault="00DF1E35">
            <w:pPr>
              <w:suppressAutoHyphens w:val="0"/>
              <w:spacing w:line="256" w:lineRule="auto"/>
              <w:jc w:val="center"/>
              <w:rPr>
                <w:color w:val="000000"/>
                <w:lang w:eastAsia="ru-RU"/>
              </w:rPr>
            </w:pPr>
            <w:r>
              <w:rPr>
                <w:color w:val="000000"/>
                <w:lang w:eastAsia="ru-RU"/>
              </w:rPr>
              <w:t>936 983,6</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DF1E35" w:rsidRDefault="00DF1E35">
            <w:pPr>
              <w:suppressAutoHyphens w:val="0"/>
              <w:spacing w:line="256" w:lineRule="auto"/>
              <w:jc w:val="center"/>
              <w:rPr>
                <w:color w:val="000000"/>
                <w:lang w:eastAsia="ru-RU"/>
              </w:rPr>
            </w:pPr>
            <w:r>
              <w:rPr>
                <w:color w:val="000000"/>
                <w:lang w:eastAsia="ru-RU"/>
              </w:rPr>
              <w:t>19,1</w:t>
            </w:r>
          </w:p>
        </w:tc>
        <w:tc>
          <w:tcPr>
            <w:tcW w:w="1275" w:type="dxa"/>
            <w:tcBorders>
              <w:top w:val="single" w:sz="4" w:space="0" w:color="auto"/>
              <w:left w:val="single" w:sz="4" w:space="0" w:color="auto"/>
              <w:bottom w:val="single" w:sz="4" w:space="0" w:color="auto"/>
              <w:right w:val="single" w:sz="4" w:space="0" w:color="auto"/>
            </w:tcBorders>
            <w:noWrap/>
            <w:vAlign w:val="center"/>
            <w:hideMark/>
          </w:tcPr>
          <w:p w:rsidR="00DF1E35" w:rsidRDefault="00DF1E35">
            <w:pPr>
              <w:suppressAutoHyphens w:val="0"/>
              <w:spacing w:line="256" w:lineRule="auto"/>
              <w:jc w:val="center"/>
              <w:rPr>
                <w:color w:val="000000"/>
                <w:lang w:eastAsia="ru-RU"/>
              </w:rPr>
            </w:pPr>
            <w:r>
              <w:rPr>
                <w:color w:val="000000"/>
                <w:lang w:eastAsia="ru-RU"/>
              </w:rPr>
              <w:t>858 141,4</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DF1E35" w:rsidRDefault="00DF1E35">
            <w:pPr>
              <w:suppressAutoHyphens w:val="0"/>
              <w:spacing w:line="256" w:lineRule="auto"/>
              <w:jc w:val="center"/>
              <w:rPr>
                <w:color w:val="000000"/>
                <w:lang w:eastAsia="ru-RU"/>
              </w:rPr>
            </w:pPr>
            <w:r>
              <w:rPr>
                <w:color w:val="000000"/>
                <w:lang w:eastAsia="ru-RU"/>
              </w:rPr>
              <w:t>19,1</w:t>
            </w:r>
          </w:p>
        </w:tc>
        <w:tc>
          <w:tcPr>
            <w:tcW w:w="1274" w:type="dxa"/>
            <w:tcBorders>
              <w:top w:val="single" w:sz="4" w:space="0" w:color="auto"/>
              <w:left w:val="single" w:sz="4" w:space="0" w:color="auto"/>
              <w:bottom w:val="single" w:sz="4" w:space="0" w:color="auto"/>
              <w:right w:val="single" w:sz="4" w:space="0" w:color="auto"/>
            </w:tcBorders>
            <w:noWrap/>
            <w:vAlign w:val="center"/>
            <w:hideMark/>
          </w:tcPr>
          <w:p w:rsidR="00DF1E35" w:rsidRDefault="00DF1E35">
            <w:pPr>
              <w:suppressAutoHyphens w:val="0"/>
              <w:spacing w:line="256" w:lineRule="auto"/>
              <w:jc w:val="center"/>
              <w:rPr>
                <w:color w:val="000000"/>
                <w:lang w:eastAsia="ru-RU"/>
              </w:rPr>
            </w:pPr>
            <w:r>
              <w:rPr>
                <w:color w:val="000000"/>
                <w:lang w:eastAsia="ru-RU"/>
              </w:rPr>
              <w:t>759 034,0</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DF1E35" w:rsidRDefault="00DF1E35">
            <w:pPr>
              <w:suppressAutoHyphens w:val="0"/>
              <w:spacing w:line="256" w:lineRule="auto"/>
              <w:jc w:val="center"/>
              <w:rPr>
                <w:color w:val="000000"/>
                <w:lang w:eastAsia="ru-RU"/>
              </w:rPr>
            </w:pPr>
            <w:r>
              <w:rPr>
                <w:color w:val="000000"/>
                <w:lang w:eastAsia="ru-RU"/>
              </w:rPr>
              <w:t>17,4</w:t>
            </w:r>
          </w:p>
        </w:tc>
        <w:tc>
          <w:tcPr>
            <w:tcW w:w="1133" w:type="dxa"/>
            <w:tcBorders>
              <w:top w:val="single" w:sz="4" w:space="0" w:color="auto"/>
              <w:left w:val="single" w:sz="4" w:space="0" w:color="auto"/>
              <w:bottom w:val="single" w:sz="4" w:space="0" w:color="auto"/>
              <w:right w:val="single" w:sz="4" w:space="0" w:color="auto"/>
            </w:tcBorders>
            <w:noWrap/>
            <w:vAlign w:val="center"/>
            <w:hideMark/>
          </w:tcPr>
          <w:p w:rsidR="00DF1E35" w:rsidRDefault="00DF1E35">
            <w:pPr>
              <w:suppressAutoHyphens w:val="0"/>
              <w:spacing w:line="256" w:lineRule="auto"/>
              <w:jc w:val="center"/>
              <w:rPr>
                <w:color w:val="000000"/>
                <w:lang w:eastAsia="ru-RU"/>
              </w:rPr>
            </w:pPr>
            <w:r>
              <w:rPr>
                <w:color w:val="000000"/>
                <w:lang w:eastAsia="ru-RU"/>
              </w:rPr>
              <w:t>-99 107,4</w:t>
            </w:r>
          </w:p>
        </w:tc>
        <w:tc>
          <w:tcPr>
            <w:tcW w:w="758" w:type="dxa"/>
            <w:tcBorders>
              <w:top w:val="single" w:sz="4" w:space="0" w:color="auto"/>
              <w:left w:val="single" w:sz="4" w:space="0" w:color="auto"/>
              <w:bottom w:val="single" w:sz="4" w:space="0" w:color="auto"/>
              <w:right w:val="single" w:sz="4" w:space="0" w:color="auto"/>
            </w:tcBorders>
            <w:noWrap/>
            <w:vAlign w:val="center"/>
            <w:hideMark/>
          </w:tcPr>
          <w:p w:rsidR="00DF1E35" w:rsidRDefault="00DF1E35">
            <w:pPr>
              <w:suppressAutoHyphens w:val="0"/>
              <w:spacing w:line="256" w:lineRule="auto"/>
              <w:jc w:val="center"/>
              <w:rPr>
                <w:color w:val="000000"/>
                <w:lang w:eastAsia="ru-RU"/>
              </w:rPr>
            </w:pPr>
            <w:r>
              <w:rPr>
                <w:color w:val="000000"/>
                <w:lang w:eastAsia="ru-RU"/>
              </w:rPr>
              <w:t>-</w:t>
            </w:r>
          </w:p>
        </w:tc>
      </w:tr>
      <w:tr w:rsidR="00DF1E35" w:rsidTr="005479B6">
        <w:trPr>
          <w:trHeight w:val="203"/>
        </w:trPr>
        <w:tc>
          <w:tcPr>
            <w:tcW w:w="1549" w:type="dxa"/>
            <w:tcBorders>
              <w:top w:val="single" w:sz="4" w:space="0" w:color="auto"/>
              <w:left w:val="single" w:sz="4" w:space="0" w:color="auto"/>
              <w:bottom w:val="single" w:sz="4" w:space="0" w:color="auto"/>
              <w:right w:val="single" w:sz="4" w:space="0" w:color="auto"/>
            </w:tcBorders>
            <w:noWrap/>
            <w:vAlign w:val="center"/>
            <w:hideMark/>
          </w:tcPr>
          <w:p w:rsidR="00DF1E35" w:rsidRDefault="00DF1E35">
            <w:pPr>
              <w:suppressAutoHyphens w:val="0"/>
              <w:spacing w:line="256" w:lineRule="auto"/>
              <w:rPr>
                <w:color w:val="000000"/>
                <w:lang w:eastAsia="ru-RU"/>
              </w:rPr>
            </w:pPr>
            <w:r>
              <w:rPr>
                <w:color w:val="000000"/>
                <w:lang w:eastAsia="ru-RU"/>
              </w:rPr>
              <w:t>Безвозмездные поступления</w:t>
            </w:r>
          </w:p>
        </w:tc>
        <w:tc>
          <w:tcPr>
            <w:tcW w:w="1274" w:type="dxa"/>
            <w:tcBorders>
              <w:top w:val="single" w:sz="4" w:space="0" w:color="auto"/>
              <w:left w:val="single" w:sz="4" w:space="0" w:color="auto"/>
              <w:bottom w:val="single" w:sz="4" w:space="0" w:color="auto"/>
              <w:right w:val="single" w:sz="4" w:space="0" w:color="auto"/>
            </w:tcBorders>
            <w:noWrap/>
            <w:vAlign w:val="center"/>
            <w:hideMark/>
          </w:tcPr>
          <w:p w:rsidR="00DF1E35" w:rsidRDefault="00DF1E35">
            <w:pPr>
              <w:suppressAutoHyphens w:val="0"/>
              <w:spacing w:line="256" w:lineRule="auto"/>
              <w:jc w:val="center"/>
              <w:rPr>
                <w:color w:val="000000"/>
                <w:lang w:eastAsia="ru-RU"/>
              </w:rPr>
            </w:pPr>
            <w:r>
              <w:rPr>
                <w:color w:val="000000"/>
                <w:lang w:eastAsia="ru-RU"/>
              </w:rPr>
              <w:t>2 378 681,4</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DF1E35" w:rsidRDefault="00DF1E35">
            <w:pPr>
              <w:suppressAutoHyphens w:val="0"/>
              <w:spacing w:line="256" w:lineRule="auto"/>
              <w:jc w:val="center"/>
              <w:rPr>
                <w:color w:val="000000"/>
                <w:lang w:eastAsia="ru-RU"/>
              </w:rPr>
            </w:pPr>
            <w:r>
              <w:rPr>
                <w:color w:val="000000"/>
                <w:lang w:eastAsia="ru-RU"/>
              </w:rPr>
              <w:t>48,4</w:t>
            </w:r>
          </w:p>
        </w:tc>
        <w:tc>
          <w:tcPr>
            <w:tcW w:w="1275" w:type="dxa"/>
            <w:tcBorders>
              <w:top w:val="single" w:sz="4" w:space="0" w:color="auto"/>
              <w:left w:val="single" w:sz="4" w:space="0" w:color="auto"/>
              <w:bottom w:val="single" w:sz="4" w:space="0" w:color="auto"/>
              <w:right w:val="single" w:sz="4" w:space="0" w:color="auto"/>
            </w:tcBorders>
            <w:noWrap/>
            <w:vAlign w:val="center"/>
            <w:hideMark/>
          </w:tcPr>
          <w:p w:rsidR="00DF1E35" w:rsidRDefault="00DF1E35">
            <w:pPr>
              <w:suppressAutoHyphens w:val="0"/>
              <w:spacing w:line="256" w:lineRule="auto"/>
              <w:jc w:val="center"/>
              <w:rPr>
                <w:color w:val="000000"/>
                <w:lang w:eastAsia="ru-RU"/>
              </w:rPr>
            </w:pPr>
            <w:r>
              <w:rPr>
                <w:color w:val="000000"/>
                <w:lang w:eastAsia="ru-RU"/>
              </w:rPr>
              <w:t>1 948 561,8</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DF1E35" w:rsidRDefault="00DF1E35">
            <w:pPr>
              <w:suppressAutoHyphens w:val="0"/>
              <w:spacing w:line="256" w:lineRule="auto"/>
              <w:jc w:val="center"/>
              <w:rPr>
                <w:color w:val="000000"/>
                <w:lang w:eastAsia="ru-RU"/>
              </w:rPr>
            </w:pPr>
            <w:r>
              <w:rPr>
                <w:color w:val="000000"/>
                <w:lang w:eastAsia="ru-RU"/>
              </w:rPr>
              <w:t>43,3</w:t>
            </w:r>
          </w:p>
        </w:tc>
        <w:tc>
          <w:tcPr>
            <w:tcW w:w="1274" w:type="dxa"/>
            <w:tcBorders>
              <w:top w:val="single" w:sz="4" w:space="0" w:color="auto"/>
              <w:left w:val="single" w:sz="4" w:space="0" w:color="auto"/>
              <w:bottom w:val="single" w:sz="4" w:space="0" w:color="auto"/>
              <w:right w:val="single" w:sz="4" w:space="0" w:color="auto"/>
            </w:tcBorders>
            <w:noWrap/>
            <w:vAlign w:val="center"/>
            <w:hideMark/>
          </w:tcPr>
          <w:p w:rsidR="00DF1E35" w:rsidRDefault="00DF1E35">
            <w:pPr>
              <w:suppressAutoHyphens w:val="0"/>
              <w:spacing w:line="256" w:lineRule="auto"/>
              <w:jc w:val="center"/>
              <w:rPr>
                <w:color w:val="000000"/>
                <w:lang w:eastAsia="ru-RU"/>
              </w:rPr>
            </w:pPr>
            <w:r>
              <w:rPr>
                <w:color w:val="000000"/>
                <w:lang w:eastAsia="ru-RU"/>
              </w:rPr>
              <w:t>1 938 599,8</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DF1E35" w:rsidRDefault="00DF1E35">
            <w:pPr>
              <w:suppressAutoHyphens w:val="0"/>
              <w:spacing w:line="256" w:lineRule="auto"/>
              <w:jc w:val="center"/>
              <w:rPr>
                <w:color w:val="000000"/>
                <w:lang w:eastAsia="ru-RU"/>
              </w:rPr>
            </w:pPr>
            <w:r>
              <w:rPr>
                <w:color w:val="000000"/>
                <w:lang w:eastAsia="ru-RU"/>
              </w:rPr>
              <w:t>44,5</w:t>
            </w:r>
          </w:p>
        </w:tc>
        <w:tc>
          <w:tcPr>
            <w:tcW w:w="1133" w:type="dxa"/>
            <w:tcBorders>
              <w:top w:val="single" w:sz="4" w:space="0" w:color="auto"/>
              <w:left w:val="single" w:sz="4" w:space="0" w:color="auto"/>
              <w:bottom w:val="single" w:sz="4" w:space="0" w:color="auto"/>
              <w:right w:val="single" w:sz="4" w:space="0" w:color="auto"/>
            </w:tcBorders>
            <w:noWrap/>
            <w:vAlign w:val="center"/>
            <w:hideMark/>
          </w:tcPr>
          <w:p w:rsidR="00DF1E35" w:rsidRDefault="00DF1E35">
            <w:pPr>
              <w:suppressAutoHyphens w:val="0"/>
              <w:spacing w:line="256" w:lineRule="auto"/>
              <w:jc w:val="center"/>
              <w:rPr>
                <w:color w:val="000000"/>
                <w:lang w:eastAsia="ru-RU"/>
              </w:rPr>
            </w:pPr>
            <w:r>
              <w:rPr>
                <w:color w:val="000000"/>
                <w:lang w:eastAsia="ru-RU"/>
              </w:rPr>
              <w:t>-9 962,0</w:t>
            </w:r>
          </w:p>
        </w:tc>
        <w:tc>
          <w:tcPr>
            <w:tcW w:w="758" w:type="dxa"/>
            <w:tcBorders>
              <w:top w:val="single" w:sz="4" w:space="0" w:color="auto"/>
              <w:left w:val="single" w:sz="4" w:space="0" w:color="auto"/>
              <w:bottom w:val="single" w:sz="4" w:space="0" w:color="auto"/>
              <w:right w:val="single" w:sz="4" w:space="0" w:color="auto"/>
            </w:tcBorders>
            <w:noWrap/>
            <w:vAlign w:val="center"/>
            <w:hideMark/>
          </w:tcPr>
          <w:p w:rsidR="00DF1E35" w:rsidRDefault="00DF1E35">
            <w:pPr>
              <w:suppressAutoHyphens w:val="0"/>
              <w:spacing w:line="256" w:lineRule="auto"/>
              <w:jc w:val="center"/>
              <w:rPr>
                <w:color w:val="000000"/>
                <w:lang w:eastAsia="ru-RU"/>
              </w:rPr>
            </w:pPr>
            <w:r>
              <w:rPr>
                <w:color w:val="000000"/>
                <w:lang w:eastAsia="ru-RU"/>
              </w:rPr>
              <w:t>-</w:t>
            </w:r>
          </w:p>
        </w:tc>
      </w:tr>
      <w:tr w:rsidR="00DF1E35" w:rsidTr="005479B6">
        <w:trPr>
          <w:trHeight w:val="203"/>
        </w:trPr>
        <w:tc>
          <w:tcPr>
            <w:tcW w:w="1549" w:type="dxa"/>
            <w:tcBorders>
              <w:top w:val="single" w:sz="4" w:space="0" w:color="auto"/>
              <w:left w:val="single" w:sz="4" w:space="0" w:color="auto"/>
              <w:bottom w:val="single" w:sz="4" w:space="0" w:color="auto"/>
              <w:right w:val="single" w:sz="4" w:space="0" w:color="auto"/>
            </w:tcBorders>
            <w:noWrap/>
            <w:vAlign w:val="center"/>
            <w:hideMark/>
          </w:tcPr>
          <w:p w:rsidR="00DF1E35" w:rsidRDefault="00DF1E35">
            <w:pPr>
              <w:suppressAutoHyphens w:val="0"/>
              <w:spacing w:line="256" w:lineRule="auto"/>
              <w:rPr>
                <w:b/>
                <w:bCs/>
                <w:color w:val="000000"/>
                <w:lang w:eastAsia="ru-RU"/>
              </w:rPr>
            </w:pPr>
            <w:r>
              <w:rPr>
                <w:b/>
                <w:bCs/>
                <w:color w:val="000000"/>
                <w:lang w:eastAsia="ru-RU"/>
              </w:rPr>
              <w:t>Всего доходов</w:t>
            </w:r>
          </w:p>
        </w:tc>
        <w:tc>
          <w:tcPr>
            <w:tcW w:w="1274" w:type="dxa"/>
            <w:tcBorders>
              <w:top w:val="single" w:sz="4" w:space="0" w:color="auto"/>
              <w:left w:val="single" w:sz="4" w:space="0" w:color="auto"/>
              <w:bottom w:val="single" w:sz="4" w:space="0" w:color="auto"/>
              <w:right w:val="single" w:sz="4" w:space="0" w:color="auto"/>
            </w:tcBorders>
            <w:noWrap/>
            <w:vAlign w:val="center"/>
            <w:hideMark/>
          </w:tcPr>
          <w:p w:rsidR="00DF1E35" w:rsidRDefault="00DF1E35">
            <w:pPr>
              <w:suppressAutoHyphens w:val="0"/>
              <w:spacing w:line="256" w:lineRule="auto"/>
              <w:jc w:val="center"/>
              <w:rPr>
                <w:b/>
                <w:bCs/>
                <w:color w:val="000000"/>
                <w:lang w:eastAsia="ru-RU"/>
              </w:rPr>
            </w:pPr>
            <w:r>
              <w:rPr>
                <w:b/>
                <w:bCs/>
                <w:color w:val="000000"/>
                <w:lang w:eastAsia="ru-RU"/>
              </w:rPr>
              <w:t>4 913 129,3</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DF1E35" w:rsidRDefault="00DF1E35">
            <w:pPr>
              <w:suppressAutoHyphens w:val="0"/>
              <w:spacing w:line="256" w:lineRule="auto"/>
              <w:jc w:val="center"/>
              <w:rPr>
                <w:b/>
                <w:bCs/>
                <w:color w:val="000000"/>
                <w:lang w:eastAsia="ru-RU"/>
              </w:rPr>
            </w:pPr>
            <w:r>
              <w:rPr>
                <w:b/>
                <w:bCs/>
                <w:color w:val="000000"/>
                <w:lang w:eastAsia="ru-RU"/>
              </w:rPr>
              <w:t>100,0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rsidR="00DF1E35" w:rsidRDefault="00DF1E35">
            <w:pPr>
              <w:suppressAutoHyphens w:val="0"/>
              <w:spacing w:line="256" w:lineRule="auto"/>
              <w:jc w:val="center"/>
              <w:rPr>
                <w:b/>
                <w:bCs/>
                <w:color w:val="000000"/>
                <w:lang w:eastAsia="ru-RU"/>
              </w:rPr>
            </w:pPr>
            <w:r>
              <w:rPr>
                <w:b/>
                <w:bCs/>
                <w:color w:val="000000"/>
                <w:lang w:eastAsia="ru-RU"/>
              </w:rPr>
              <w:t>4 497 457,1</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DF1E35" w:rsidRDefault="00DF1E35">
            <w:pPr>
              <w:suppressAutoHyphens w:val="0"/>
              <w:spacing w:line="256" w:lineRule="auto"/>
              <w:jc w:val="center"/>
              <w:rPr>
                <w:color w:val="000000"/>
                <w:lang w:eastAsia="ru-RU"/>
              </w:rPr>
            </w:pPr>
            <w:r>
              <w:rPr>
                <w:color w:val="000000"/>
                <w:lang w:eastAsia="ru-RU"/>
              </w:rPr>
              <w:t>100,0</w:t>
            </w:r>
          </w:p>
        </w:tc>
        <w:tc>
          <w:tcPr>
            <w:tcW w:w="1274" w:type="dxa"/>
            <w:tcBorders>
              <w:top w:val="single" w:sz="4" w:space="0" w:color="auto"/>
              <w:left w:val="single" w:sz="4" w:space="0" w:color="auto"/>
              <w:bottom w:val="single" w:sz="4" w:space="0" w:color="auto"/>
              <w:right w:val="single" w:sz="4" w:space="0" w:color="auto"/>
            </w:tcBorders>
            <w:noWrap/>
            <w:vAlign w:val="center"/>
            <w:hideMark/>
          </w:tcPr>
          <w:p w:rsidR="00DF1E35" w:rsidRDefault="00DF1E35">
            <w:pPr>
              <w:suppressAutoHyphens w:val="0"/>
              <w:spacing w:line="256" w:lineRule="auto"/>
              <w:jc w:val="center"/>
              <w:rPr>
                <w:b/>
                <w:bCs/>
                <w:color w:val="000000"/>
                <w:lang w:eastAsia="ru-RU"/>
              </w:rPr>
            </w:pPr>
            <w:r>
              <w:rPr>
                <w:b/>
                <w:bCs/>
                <w:color w:val="000000"/>
                <w:lang w:eastAsia="ru-RU"/>
              </w:rPr>
              <w:t>4 353 054,8</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DF1E35" w:rsidRDefault="00DF1E35">
            <w:pPr>
              <w:suppressAutoHyphens w:val="0"/>
              <w:spacing w:line="256" w:lineRule="auto"/>
              <w:jc w:val="center"/>
              <w:rPr>
                <w:color w:val="000000"/>
                <w:lang w:eastAsia="ru-RU"/>
              </w:rPr>
            </w:pPr>
            <w:r>
              <w:rPr>
                <w:color w:val="000000"/>
                <w:lang w:eastAsia="ru-RU"/>
              </w:rPr>
              <w:t>100,0</w:t>
            </w:r>
          </w:p>
        </w:tc>
        <w:tc>
          <w:tcPr>
            <w:tcW w:w="1133" w:type="dxa"/>
            <w:tcBorders>
              <w:top w:val="single" w:sz="4" w:space="0" w:color="auto"/>
              <w:left w:val="single" w:sz="4" w:space="0" w:color="auto"/>
              <w:bottom w:val="single" w:sz="4" w:space="0" w:color="auto"/>
              <w:right w:val="single" w:sz="4" w:space="0" w:color="auto"/>
            </w:tcBorders>
            <w:noWrap/>
            <w:vAlign w:val="center"/>
            <w:hideMark/>
          </w:tcPr>
          <w:p w:rsidR="00DF1E35" w:rsidRDefault="00DF1E35">
            <w:pPr>
              <w:suppressAutoHyphens w:val="0"/>
              <w:spacing w:line="256" w:lineRule="auto"/>
              <w:jc w:val="center"/>
              <w:rPr>
                <w:color w:val="000000"/>
                <w:lang w:eastAsia="ru-RU"/>
              </w:rPr>
            </w:pPr>
            <w:r>
              <w:rPr>
                <w:color w:val="000000"/>
                <w:lang w:eastAsia="ru-RU"/>
              </w:rPr>
              <w:t>-144 402,3</w:t>
            </w:r>
          </w:p>
        </w:tc>
        <w:tc>
          <w:tcPr>
            <w:tcW w:w="758" w:type="dxa"/>
            <w:tcBorders>
              <w:top w:val="single" w:sz="4" w:space="0" w:color="auto"/>
              <w:left w:val="single" w:sz="4" w:space="0" w:color="auto"/>
              <w:bottom w:val="single" w:sz="4" w:space="0" w:color="auto"/>
              <w:right w:val="single" w:sz="4" w:space="0" w:color="auto"/>
            </w:tcBorders>
            <w:noWrap/>
            <w:vAlign w:val="center"/>
            <w:hideMark/>
          </w:tcPr>
          <w:p w:rsidR="00DF1E35" w:rsidRDefault="00DF1E35">
            <w:pPr>
              <w:suppressAutoHyphens w:val="0"/>
              <w:spacing w:line="256" w:lineRule="auto"/>
              <w:jc w:val="center"/>
              <w:rPr>
                <w:color w:val="000000"/>
                <w:lang w:eastAsia="ru-RU"/>
              </w:rPr>
            </w:pPr>
            <w:r>
              <w:rPr>
                <w:color w:val="000000"/>
                <w:lang w:eastAsia="ru-RU"/>
              </w:rPr>
              <w:t>-3,2</w:t>
            </w:r>
          </w:p>
        </w:tc>
      </w:tr>
    </w:tbl>
    <w:p w:rsidR="00A367F2" w:rsidRDefault="00A367F2" w:rsidP="00DF1E35">
      <w:pPr>
        <w:suppressAutoHyphens w:val="0"/>
        <w:spacing w:line="276" w:lineRule="auto"/>
        <w:ind w:firstLine="567"/>
        <w:jc w:val="both"/>
        <w:rPr>
          <w:rFonts w:eastAsiaTheme="minorHAnsi"/>
          <w:sz w:val="26"/>
          <w:szCs w:val="26"/>
        </w:rPr>
      </w:pPr>
    </w:p>
    <w:p w:rsidR="00DF1E35" w:rsidRDefault="005479B6" w:rsidP="00DF1E35">
      <w:pPr>
        <w:suppressAutoHyphens w:val="0"/>
        <w:spacing w:line="276" w:lineRule="auto"/>
        <w:ind w:firstLine="567"/>
        <w:jc w:val="both"/>
        <w:rPr>
          <w:rFonts w:eastAsiaTheme="minorHAnsi"/>
          <w:sz w:val="26"/>
          <w:szCs w:val="26"/>
        </w:rPr>
      </w:pPr>
      <w:r>
        <w:rPr>
          <w:rFonts w:eastAsiaTheme="minorHAnsi"/>
          <w:sz w:val="26"/>
          <w:szCs w:val="26"/>
        </w:rPr>
        <w:t>О</w:t>
      </w:r>
      <w:r w:rsidR="00DF1E35">
        <w:rPr>
          <w:rFonts w:eastAsiaTheme="minorHAnsi"/>
          <w:sz w:val="26"/>
          <w:szCs w:val="26"/>
        </w:rPr>
        <w:t xml:space="preserve">бщая доля налоговых и неналоговых доходов </w:t>
      </w:r>
      <w:r w:rsidR="00E10139">
        <w:rPr>
          <w:rFonts w:eastAsiaTheme="minorHAnsi"/>
          <w:sz w:val="26"/>
          <w:szCs w:val="26"/>
        </w:rPr>
        <w:t xml:space="preserve">составляет </w:t>
      </w:r>
      <w:r w:rsidR="00DF1E35">
        <w:rPr>
          <w:rFonts w:eastAsiaTheme="minorHAnsi"/>
          <w:sz w:val="26"/>
          <w:szCs w:val="26"/>
        </w:rPr>
        <w:t>55</w:t>
      </w:r>
      <w:r w:rsidR="00E10139">
        <w:rPr>
          <w:rFonts w:eastAsiaTheme="minorHAnsi"/>
          <w:sz w:val="26"/>
          <w:szCs w:val="26"/>
        </w:rPr>
        <w:t xml:space="preserve"> процентов, </w:t>
      </w:r>
      <w:r w:rsidR="00DF1E35">
        <w:rPr>
          <w:rFonts w:eastAsiaTheme="minorHAnsi"/>
          <w:sz w:val="26"/>
          <w:szCs w:val="26"/>
        </w:rPr>
        <w:t>безвозмездны</w:t>
      </w:r>
      <w:r w:rsidR="006861B2">
        <w:rPr>
          <w:rFonts w:eastAsiaTheme="minorHAnsi"/>
          <w:sz w:val="26"/>
          <w:szCs w:val="26"/>
        </w:rPr>
        <w:t>х</w:t>
      </w:r>
      <w:r w:rsidR="00DF1E35">
        <w:rPr>
          <w:rFonts w:eastAsiaTheme="minorHAnsi"/>
          <w:sz w:val="26"/>
          <w:szCs w:val="26"/>
        </w:rPr>
        <w:t xml:space="preserve"> поступлени</w:t>
      </w:r>
      <w:r w:rsidR="006861B2">
        <w:rPr>
          <w:rFonts w:eastAsiaTheme="minorHAnsi"/>
          <w:sz w:val="26"/>
          <w:szCs w:val="26"/>
        </w:rPr>
        <w:t>й</w:t>
      </w:r>
      <w:r w:rsidR="00E10139">
        <w:rPr>
          <w:rFonts w:eastAsiaTheme="minorHAnsi"/>
          <w:sz w:val="26"/>
          <w:szCs w:val="26"/>
        </w:rPr>
        <w:t xml:space="preserve"> </w:t>
      </w:r>
      <w:r>
        <w:rPr>
          <w:rFonts w:eastAsiaTheme="minorHAnsi"/>
          <w:sz w:val="26"/>
          <w:szCs w:val="26"/>
        </w:rPr>
        <w:t>составляет</w:t>
      </w:r>
      <w:r w:rsidR="00DF1E35">
        <w:rPr>
          <w:rFonts w:eastAsiaTheme="minorHAnsi"/>
          <w:sz w:val="26"/>
          <w:szCs w:val="26"/>
        </w:rPr>
        <w:t xml:space="preserve"> 45</w:t>
      </w:r>
      <w:r w:rsidR="006861B2">
        <w:rPr>
          <w:rFonts w:eastAsiaTheme="minorHAnsi"/>
          <w:sz w:val="26"/>
          <w:szCs w:val="26"/>
        </w:rPr>
        <w:t xml:space="preserve"> процентов.</w:t>
      </w:r>
      <w:r w:rsidR="00DF1E35">
        <w:rPr>
          <w:rFonts w:eastAsiaTheme="minorHAnsi"/>
          <w:sz w:val="26"/>
          <w:szCs w:val="26"/>
        </w:rPr>
        <w:t xml:space="preserve"> </w:t>
      </w:r>
      <w:r>
        <w:rPr>
          <w:rFonts w:eastAsiaTheme="minorHAnsi"/>
          <w:sz w:val="26"/>
          <w:szCs w:val="26"/>
        </w:rPr>
        <w:t xml:space="preserve">В сравнении с 2015 </w:t>
      </w:r>
      <w:r w:rsidR="00DF1E35">
        <w:rPr>
          <w:rFonts w:eastAsiaTheme="minorHAnsi"/>
          <w:sz w:val="26"/>
          <w:szCs w:val="26"/>
        </w:rPr>
        <w:t xml:space="preserve">годом </w:t>
      </w:r>
      <w:r>
        <w:rPr>
          <w:rFonts w:eastAsiaTheme="minorHAnsi"/>
          <w:sz w:val="26"/>
          <w:szCs w:val="26"/>
        </w:rPr>
        <w:t xml:space="preserve">данные показатели существенно не изменились. </w:t>
      </w:r>
      <w:r w:rsidR="00DF1E35">
        <w:rPr>
          <w:rFonts w:eastAsiaTheme="minorHAnsi"/>
          <w:sz w:val="26"/>
          <w:szCs w:val="26"/>
        </w:rPr>
        <w:t>Прогноз поступления доходов в 2016 году в сравнении с плановыми показателями 2015 года снизился на 144 402,3 тыс. рублей (3,2%).</w:t>
      </w:r>
    </w:p>
    <w:p w:rsidR="005479B6" w:rsidRDefault="00DF1E35" w:rsidP="00DF1E35">
      <w:pPr>
        <w:spacing w:line="276" w:lineRule="auto"/>
        <w:ind w:firstLine="567"/>
        <w:jc w:val="both"/>
        <w:rPr>
          <w:rFonts w:eastAsiaTheme="minorHAnsi"/>
          <w:sz w:val="26"/>
          <w:szCs w:val="26"/>
        </w:rPr>
      </w:pPr>
      <w:r>
        <w:rPr>
          <w:sz w:val="26"/>
          <w:szCs w:val="26"/>
          <w:lang w:eastAsia="ru-RU"/>
        </w:rPr>
        <w:t xml:space="preserve">Доходы бюджета </w:t>
      </w:r>
      <w:r>
        <w:rPr>
          <w:sz w:val="26"/>
          <w:szCs w:val="26"/>
        </w:rPr>
        <w:t xml:space="preserve">Петрозаводского городского округа </w:t>
      </w:r>
      <w:r>
        <w:rPr>
          <w:sz w:val="26"/>
          <w:szCs w:val="26"/>
          <w:lang w:eastAsia="ru-RU"/>
        </w:rPr>
        <w:t xml:space="preserve">на 2016 год и анализ темпов роста </w:t>
      </w:r>
      <w:r w:rsidR="0087458F">
        <w:rPr>
          <w:sz w:val="26"/>
          <w:szCs w:val="26"/>
          <w:lang w:eastAsia="ru-RU"/>
        </w:rPr>
        <w:t>и снижения</w:t>
      </w:r>
      <w:r>
        <w:rPr>
          <w:rFonts w:eastAsiaTheme="minorHAnsi"/>
          <w:sz w:val="26"/>
          <w:szCs w:val="26"/>
        </w:rPr>
        <w:t xml:space="preserve"> в сравнении с оценочными показателями 2015 года</w:t>
      </w:r>
      <w:r>
        <w:rPr>
          <w:sz w:val="26"/>
          <w:szCs w:val="26"/>
          <w:lang w:eastAsia="ru-RU"/>
        </w:rPr>
        <w:t xml:space="preserve"> </w:t>
      </w:r>
      <w:r>
        <w:rPr>
          <w:rFonts w:eastAsiaTheme="minorHAnsi"/>
          <w:sz w:val="26"/>
          <w:szCs w:val="26"/>
        </w:rPr>
        <w:t>представлены в таблице</w:t>
      </w:r>
      <w:r w:rsidR="00890E3F">
        <w:rPr>
          <w:rFonts w:eastAsiaTheme="minorHAnsi"/>
          <w:sz w:val="26"/>
          <w:szCs w:val="26"/>
        </w:rPr>
        <w:t xml:space="preserve"> № 5.</w:t>
      </w:r>
    </w:p>
    <w:p w:rsidR="00EF22EE" w:rsidRDefault="00EF22EE" w:rsidP="00DF1E35">
      <w:pPr>
        <w:spacing w:line="276" w:lineRule="auto"/>
        <w:ind w:firstLine="567"/>
        <w:jc w:val="right"/>
        <w:rPr>
          <w:sz w:val="28"/>
          <w:szCs w:val="28"/>
          <w:lang w:eastAsia="ru-RU"/>
        </w:rPr>
      </w:pPr>
    </w:p>
    <w:p w:rsidR="00EF22EE" w:rsidRDefault="00EF22EE" w:rsidP="00DF1E35">
      <w:pPr>
        <w:spacing w:line="276" w:lineRule="auto"/>
        <w:ind w:firstLine="567"/>
        <w:jc w:val="right"/>
        <w:rPr>
          <w:sz w:val="28"/>
          <w:szCs w:val="28"/>
          <w:lang w:eastAsia="ru-RU"/>
        </w:rPr>
      </w:pPr>
    </w:p>
    <w:p w:rsidR="00EF22EE" w:rsidRDefault="00EF22EE" w:rsidP="00DF1E35">
      <w:pPr>
        <w:spacing w:line="276" w:lineRule="auto"/>
        <w:ind w:firstLine="567"/>
        <w:jc w:val="right"/>
        <w:rPr>
          <w:sz w:val="28"/>
          <w:szCs w:val="28"/>
          <w:lang w:eastAsia="ru-RU"/>
        </w:rPr>
      </w:pPr>
    </w:p>
    <w:p w:rsidR="005B3D65" w:rsidRDefault="005B3D65" w:rsidP="00DF1E35">
      <w:pPr>
        <w:spacing w:line="276" w:lineRule="auto"/>
        <w:ind w:firstLine="567"/>
        <w:jc w:val="right"/>
        <w:rPr>
          <w:sz w:val="28"/>
          <w:szCs w:val="28"/>
          <w:lang w:eastAsia="ru-RU"/>
        </w:rPr>
      </w:pPr>
    </w:p>
    <w:p w:rsidR="005B3D65" w:rsidRDefault="005B3D65" w:rsidP="00DF1E35">
      <w:pPr>
        <w:spacing w:line="276" w:lineRule="auto"/>
        <w:ind w:firstLine="567"/>
        <w:jc w:val="right"/>
        <w:rPr>
          <w:sz w:val="28"/>
          <w:szCs w:val="28"/>
          <w:lang w:eastAsia="ru-RU"/>
        </w:rPr>
      </w:pPr>
    </w:p>
    <w:p w:rsidR="00DF1E35" w:rsidRPr="00890E3F" w:rsidRDefault="00EF22EE" w:rsidP="00DF1E35">
      <w:pPr>
        <w:spacing w:line="276" w:lineRule="auto"/>
        <w:ind w:firstLine="567"/>
        <w:jc w:val="right"/>
        <w:rPr>
          <w:sz w:val="28"/>
          <w:szCs w:val="28"/>
          <w:lang w:eastAsia="ru-RU"/>
        </w:rPr>
      </w:pPr>
      <w:r>
        <w:rPr>
          <w:sz w:val="28"/>
          <w:szCs w:val="28"/>
          <w:lang w:eastAsia="ru-RU"/>
        </w:rPr>
        <w:lastRenderedPageBreak/>
        <w:t>Т</w:t>
      </w:r>
      <w:r w:rsidR="00890E3F" w:rsidRPr="00890E3F">
        <w:rPr>
          <w:sz w:val="28"/>
          <w:szCs w:val="28"/>
          <w:lang w:eastAsia="ru-RU"/>
        </w:rPr>
        <w:t xml:space="preserve">аблица № 5, </w:t>
      </w:r>
      <w:r w:rsidR="00DF1E35" w:rsidRPr="00890E3F">
        <w:rPr>
          <w:sz w:val="28"/>
          <w:szCs w:val="28"/>
          <w:lang w:eastAsia="ru-RU"/>
        </w:rPr>
        <w:t>тыс. рублей</w:t>
      </w:r>
    </w:p>
    <w:tbl>
      <w:tblPr>
        <w:tblW w:w="936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9"/>
        <w:gridCol w:w="1560"/>
        <w:gridCol w:w="1560"/>
        <w:gridCol w:w="1134"/>
        <w:gridCol w:w="1277"/>
      </w:tblGrid>
      <w:tr w:rsidR="00DF1E35" w:rsidTr="006479BA">
        <w:trPr>
          <w:trHeight w:val="219"/>
          <w:tblHeader/>
        </w:trPr>
        <w:tc>
          <w:tcPr>
            <w:tcW w:w="3828" w:type="dxa"/>
            <w:vMerge w:val="restart"/>
            <w:shd w:val="clear" w:color="auto" w:fill="F2F2F2" w:themeFill="background1" w:themeFillShade="F2"/>
            <w:vAlign w:val="center"/>
            <w:hideMark/>
          </w:tcPr>
          <w:p w:rsidR="00DF1E35" w:rsidRDefault="00DF1E35">
            <w:pPr>
              <w:suppressAutoHyphens w:val="0"/>
              <w:spacing w:line="256" w:lineRule="auto"/>
              <w:jc w:val="center"/>
              <w:rPr>
                <w:bCs/>
                <w:color w:val="000000"/>
                <w:sz w:val="21"/>
                <w:szCs w:val="21"/>
                <w:lang w:eastAsia="ru-RU"/>
              </w:rPr>
            </w:pPr>
            <w:r>
              <w:rPr>
                <w:bCs/>
                <w:color w:val="000000"/>
                <w:sz w:val="21"/>
                <w:szCs w:val="21"/>
                <w:lang w:eastAsia="ru-RU"/>
              </w:rPr>
              <w:t>Наименование дохода бюджета</w:t>
            </w:r>
          </w:p>
        </w:tc>
        <w:tc>
          <w:tcPr>
            <w:tcW w:w="1559" w:type="dxa"/>
            <w:vMerge w:val="restart"/>
            <w:shd w:val="clear" w:color="auto" w:fill="F2F2F2" w:themeFill="background1" w:themeFillShade="F2"/>
            <w:vAlign w:val="center"/>
            <w:hideMark/>
          </w:tcPr>
          <w:p w:rsidR="00DF1E35" w:rsidRDefault="00DF1E35">
            <w:pPr>
              <w:suppressAutoHyphens w:val="0"/>
              <w:spacing w:line="256" w:lineRule="auto"/>
              <w:jc w:val="center"/>
              <w:rPr>
                <w:bCs/>
                <w:color w:val="000000"/>
                <w:sz w:val="21"/>
                <w:szCs w:val="21"/>
                <w:lang w:eastAsia="ru-RU"/>
              </w:rPr>
            </w:pPr>
            <w:r>
              <w:rPr>
                <w:bCs/>
                <w:color w:val="000000"/>
                <w:sz w:val="21"/>
                <w:szCs w:val="21"/>
                <w:lang w:eastAsia="ru-RU"/>
              </w:rPr>
              <w:t>2015 год (</w:t>
            </w:r>
            <w:proofErr w:type="gramStart"/>
            <w:r>
              <w:rPr>
                <w:bCs/>
                <w:color w:val="000000"/>
                <w:sz w:val="21"/>
                <w:szCs w:val="21"/>
                <w:lang w:eastAsia="ru-RU"/>
              </w:rPr>
              <w:t xml:space="preserve">оценка)   </w:t>
            </w:r>
            <w:proofErr w:type="gramEnd"/>
            <w:r>
              <w:rPr>
                <w:bCs/>
                <w:color w:val="000000"/>
                <w:sz w:val="21"/>
                <w:szCs w:val="21"/>
                <w:lang w:eastAsia="ru-RU"/>
              </w:rPr>
              <w:t xml:space="preserve">                 </w:t>
            </w:r>
          </w:p>
        </w:tc>
        <w:tc>
          <w:tcPr>
            <w:tcW w:w="3969" w:type="dxa"/>
            <w:gridSpan w:val="3"/>
            <w:shd w:val="clear" w:color="auto" w:fill="F2F2F2" w:themeFill="background1" w:themeFillShade="F2"/>
            <w:vAlign w:val="center"/>
            <w:hideMark/>
          </w:tcPr>
          <w:p w:rsidR="00DF1E35" w:rsidRDefault="00DF1E35">
            <w:pPr>
              <w:suppressAutoHyphens w:val="0"/>
              <w:spacing w:line="256" w:lineRule="auto"/>
              <w:jc w:val="center"/>
              <w:rPr>
                <w:bCs/>
                <w:color w:val="000000"/>
                <w:sz w:val="21"/>
                <w:szCs w:val="21"/>
                <w:lang w:eastAsia="ru-RU"/>
              </w:rPr>
            </w:pPr>
            <w:r>
              <w:rPr>
                <w:bCs/>
                <w:color w:val="000000"/>
                <w:sz w:val="21"/>
                <w:szCs w:val="21"/>
                <w:lang w:eastAsia="ru-RU"/>
              </w:rPr>
              <w:t xml:space="preserve"> 2016 год (прогноз)</w:t>
            </w:r>
          </w:p>
        </w:tc>
      </w:tr>
      <w:tr w:rsidR="00DF1E35" w:rsidTr="006479BA">
        <w:trPr>
          <w:trHeight w:val="454"/>
          <w:tblHeader/>
        </w:trPr>
        <w:tc>
          <w:tcPr>
            <w:tcW w:w="3828" w:type="dxa"/>
            <w:vMerge/>
            <w:shd w:val="clear" w:color="auto" w:fill="F2F2F2" w:themeFill="background1" w:themeFillShade="F2"/>
            <w:vAlign w:val="center"/>
            <w:hideMark/>
          </w:tcPr>
          <w:p w:rsidR="00DF1E35" w:rsidRDefault="00DF1E35">
            <w:pPr>
              <w:suppressAutoHyphens w:val="0"/>
              <w:spacing w:line="256" w:lineRule="auto"/>
              <w:rPr>
                <w:bCs/>
                <w:color w:val="000000"/>
                <w:sz w:val="21"/>
                <w:szCs w:val="21"/>
                <w:lang w:eastAsia="ru-RU"/>
              </w:rPr>
            </w:pPr>
          </w:p>
        </w:tc>
        <w:tc>
          <w:tcPr>
            <w:tcW w:w="1559" w:type="dxa"/>
            <w:vMerge/>
            <w:shd w:val="clear" w:color="auto" w:fill="F2F2F2" w:themeFill="background1" w:themeFillShade="F2"/>
            <w:vAlign w:val="center"/>
            <w:hideMark/>
          </w:tcPr>
          <w:p w:rsidR="00DF1E35" w:rsidRDefault="00DF1E35">
            <w:pPr>
              <w:suppressAutoHyphens w:val="0"/>
              <w:spacing w:line="256" w:lineRule="auto"/>
              <w:rPr>
                <w:bCs/>
                <w:color w:val="000000"/>
                <w:sz w:val="21"/>
                <w:szCs w:val="21"/>
                <w:lang w:eastAsia="ru-RU"/>
              </w:rPr>
            </w:pPr>
          </w:p>
        </w:tc>
        <w:tc>
          <w:tcPr>
            <w:tcW w:w="1559" w:type="dxa"/>
            <w:vMerge w:val="restart"/>
            <w:shd w:val="clear" w:color="auto" w:fill="F2F2F2" w:themeFill="background1" w:themeFillShade="F2"/>
            <w:vAlign w:val="center"/>
            <w:hideMark/>
          </w:tcPr>
          <w:p w:rsidR="00DF1E35" w:rsidRDefault="00DF1E35">
            <w:pPr>
              <w:suppressAutoHyphens w:val="0"/>
              <w:spacing w:line="256" w:lineRule="auto"/>
              <w:jc w:val="center"/>
              <w:rPr>
                <w:bCs/>
                <w:color w:val="000000"/>
                <w:sz w:val="21"/>
                <w:szCs w:val="21"/>
                <w:lang w:eastAsia="ru-RU"/>
              </w:rPr>
            </w:pPr>
            <w:r>
              <w:rPr>
                <w:bCs/>
                <w:color w:val="000000"/>
                <w:sz w:val="21"/>
                <w:szCs w:val="21"/>
                <w:lang w:eastAsia="ru-RU"/>
              </w:rPr>
              <w:t xml:space="preserve">сумма </w:t>
            </w:r>
          </w:p>
        </w:tc>
        <w:tc>
          <w:tcPr>
            <w:tcW w:w="2410" w:type="dxa"/>
            <w:gridSpan w:val="2"/>
            <w:shd w:val="clear" w:color="auto" w:fill="F2F2F2" w:themeFill="background1" w:themeFillShade="F2"/>
            <w:vAlign w:val="center"/>
            <w:hideMark/>
          </w:tcPr>
          <w:p w:rsidR="00DF1E35" w:rsidRDefault="00DF1E35">
            <w:pPr>
              <w:suppressAutoHyphens w:val="0"/>
              <w:spacing w:line="256" w:lineRule="auto"/>
              <w:jc w:val="center"/>
              <w:rPr>
                <w:bCs/>
                <w:color w:val="000000"/>
                <w:sz w:val="21"/>
                <w:szCs w:val="21"/>
                <w:lang w:eastAsia="ru-RU"/>
              </w:rPr>
            </w:pPr>
            <w:r>
              <w:rPr>
                <w:bCs/>
                <w:color w:val="000000"/>
                <w:sz w:val="21"/>
                <w:szCs w:val="21"/>
                <w:lang w:eastAsia="ru-RU"/>
              </w:rPr>
              <w:t>Сравнение с 2015 годом</w:t>
            </w:r>
          </w:p>
        </w:tc>
      </w:tr>
      <w:tr w:rsidR="00DF1E35" w:rsidTr="005479B6">
        <w:trPr>
          <w:trHeight w:val="439"/>
          <w:tblHeader/>
        </w:trPr>
        <w:tc>
          <w:tcPr>
            <w:tcW w:w="3828" w:type="dxa"/>
            <w:vMerge/>
            <w:shd w:val="clear" w:color="auto" w:fill="F2F2F2" w:themeFill="background1" w:themeFillShade="F2"/>
            <w:vAlign w:val="center"/>
            <w:hideMark/>
          </w:tcPr>
          <w:p w:rsidR="00DF1E35" w:rsidRDefault="00DF1E35">
            <w:pPr>
              <w:suppressAutoHyphens w:val="0"/>
              <w:spacing w:line="256" w:lineRule="auto"/>
              <w:rPr>
                <w:bCs/>
                <w:color w:val="000000"/>
                <w:sz w:val="21"/>
                <w:szCs w:val="21"/>
                <w:lang w:eastAsia="ru-RU"/>
              </w:rPr>
            </w:pPr>
          </w:p>
        </w:tc>
        <w:tc>
          <w:tcPr>
            <w:tcW w:w="1559" w:type="dxa"/>
            <w:vMerge/>
            <w:shd w:val="clear" w:color="auto" w:fill="F2F2F2" w:themeFill="background1" w:themeFillShade="F2"/>
            <w:vAlign w:val="center"/>
            <w:hideMark/>
          </w:tcPr>
          <w:p w:rsidR="00DF1E35" w:rsidRDefault="00DF1E35">
            <w:pPr>
              <w:suppressAutoHyphens w:val="0"/>
              <w:spacing w:line="256" w:lineRule="auto"/>
              <w:rPr>
                <w:bCs/>
                <w:color w:val="000000"/>
                <w:sz w:val="21"/>
                <w:szCs w:val="21"/>
                <w:lang w:eastAsia="ru-RU"/>
              </w:rPr>
            </w:pPr>
          </w:p>
        </w:tc>
        <w:tc>
          <w:tcPr>
            <w:tcW w:w="3969" w:type="dxa"/>
            <w:vMerge/>
            <w:shd w:val="clear" w:color="auto" w:fill="F2F2F2" w:themeFill="background1" w:themeFillShade="F2"/>
            <w:vAlign w:val="center"/>
            <w:hideMark/>
          </w:tcPr>
          <w:p w:rsidR="00DF1E35" w:rsidRDefault="00DF1E35">
            <w:pPr>
              <w:suppressAutoHyphens w:val="0"/>
              <w:spacing w:line="256" w:lineRule="auto"/>
              <w:rPr>
                <w:bCs/>
                <w:color w:val="000000"/>
                <w:sz w:val="21"/>
                <w:szCs w:val="21"/>
                <w:lang w:eastAsia="ru-RU"/>
              </w:rPr>
            </w:pPr>
          </w:p>
        </w:tc>
        <w:tc>
          <w:tcPr>
            <w:tcW w:w="1134" w:type="dxa"/>
            <w:shd w:val="clear" w:color="auto" w:fill="F2F2F2" w:themeFill="background1" w:themeFillShade="F2"/>
            <w:vAlign w:val="center"/>
            <w:hideMark/>
          </w:tcPr>
          <w:p w:rsidR="00DF1E35" w:rsidRDefault="00DF1E35">
            <w:pPr>
              <w:suppressAutoHyphens w:val="0"/>
              <w:spacing w:line="256" w:lineRule="auto"/>
              <w:jc w:val="center"/>
              <w:rPr>
                <w:bCs/>
                <w:color w:val="000000"/>
                <w:sz w:val="21"/>
                <w:szCs w:val="21"/>
                <w:lang w:eastAsia="ru-RU"/>
              </w:rPr>
            </w:pPr>
            <w:r>
              <w:rPr>
                <w:bCs/>
                <w:color w:val="000000"/>
                <w:sz w:val="21"/>
                <w:szCs w:val="21"/>
                <w:lang w:eastAsia="ru-RU"/>
              </w:rPr>
              <w:t>+/-</w:t>
            </w:r>
          </w:p>
        </w:tc>
        <w:tc>
          <w:tcPr>
            <w:tcW w:w="1276" w:type="dxa"/>
            <w:shd w:val="clear" w:color="auto" w:fill="F2F2F2" w:themeFill="background1" w:themeFillShade="F2"/>
            <w:vAlign w:val="center"/>
            <w:hideMark/>
          </w:tcPr>
          <w:p w:rsidR="00DF1E35" w:rsidRDefault="00DF1E35">
            <w:pPr>
              <w:suppressAutoHyphens w:val="0"/>
              <w:spacing w:line="256" w:lineRule="auto"/>
              <w:jc w:val="center"/>
              <w:rPr>
                <w:bCs/>
                <w:color w:val="000000"/>
                <w:sz w:val="21"/>
                <w:szCs w:val="21"/>
                <w:lang w:eastAsia="ru-RU"/>
              </w:rPr>
            </w:pPr>
            <w:r>
              <w:rPr>
                <w:bCs/>
                <w:color w:val="000000"/>
                <w:sz w:val="21"/>
                <w:szCs w:val="21"/>
                <w:lang w:eastAsia="ru-RU"/>
              </w:rPr>
              <w:t>Темп роста</w:t>
            </w:r>
          </w:p>
        </w:tc>
      </w:tr>
      <w:tr w:rsidR="00DF1E35" w:rsidTr="006479BA">
        <w:trPr>
          <w:trHeight w:val="124"/>
          <w:tblHeader/>
        </w:trPr>
        <w:tc>
          <w:tcPr>
            <w:tcW w:w="3828" w:type="dxa"/>
            <w:vAlign w:val="center"/>
            <w:hideMark/>
          </w:tcPr>
          <w:p w:rsidR="00DF1E35" w:rsidRDefault="00DF1E35">
            <w:pPr>
              <w:suppressAutoHyphens w:val="0"/>
              <w:spacing w:line="256" w:lineRule="auto"/>
              <w:jc w:val="center"/>
              <w:rPr>
                <w:bCs/>
                <w:color w:val="000000"/>
                <w:sz w:val="21"/>
                <w:szCs w:val="21"/>
                <w:lang w:eastAsia="ru-RU"/>
              </w:rPr>
            </w:pPr>
            <w:r>
              <w:rPr>
                <w:bCs/>
                <w:color w:val="000000"/>
                <w:sz w:val="21"/>
                <w:szCs w:val="21"/>
                <w:lang w:eastAsia="ru-RU"/>
              </w:rPr>
              <w:t>1</w:t>
            </w:r>
          </w:p>
        </w:tc>
        <w:tc>
          <w:tcPr>
            <w:tcW w:w="1559" w:type="dxa"/>
            <w:vAlign w:val="center"/>
            <w:hideMark/>
          </w:tcPr>
          <w:p w:rsidR="00DF1E35" w:rsidRDefault="00DF1E35">
            <w:pPr>
              <w:suppressAutoHyphens w:val="0"/>
              <w:spacing w:line="256" w:lineRule="auto"/>
              <w:jc w:val="center"/>
              <w:rPr>
                <w:bCs/>
                <w:color w:val="000000"/>
                <w:sz w:val="21"/>
                <w:szCs w:val="21"/>
                <w:lang w:eastAsia="ru-RU"/>
              </w:rPr>
            </w:pPr>
            <w:r>
              <w:rPr>
                <w:bCs/>
                <w:color w:val="000000"/>
                <w:sz w:val="21"/>
                <w:szCs w:val="21"/>
                <w:lang w:eastAsia="ru-RU"/>
              </w:rPr>
              <w:t>2</w:t>
            </w:r>
          </w:p>
        </w:tc>
        <w:tc>
          <w:tcPr>
            <w:tcW w:w="1559" w:type="dxa"/>
            <w:vAlign w:val="center"/>
            <w:hideMark/>
          </w:tcPr>
          <w:p w:rsidR="00DF1E35" w:rsidRDefault="00DF1E35">
            <w:pPr>
              <w:suppressAutoHyphens w:val="0"/>
              <w:spacing w:line="256" w:lineRule="auto"/>
              <w:jc w:val="center"/>
              <w:rPr>
                <w:bCs/>
                <w:color w:val="000000"/>
                <w:sz w:val="21"/>
                <w:szCs w:val="21"/>
                <w:lang w:eastAsia="ru-RU"/>
              </w:rPr>
            </w:pPr>
            <w:r>
              <w:rPr>
                <w:bCs/>
                <w:color w:val="000000"/>
                <w:sz w:val="21"/>
                <w:szCs w:val="21"/>
                <w:lang w:eastAsia="ru-RU"/>
              </w:rPr>
              <w:t>3</w:t>
            </w:r>
          </w:p>
        </w:tc>
        <w:tc>
          <w:tcPr>
            <w:tcW w:w="1134" w:type="dxa"/>
            <w:vAlign w:val="center"/>
            <w:hideMark/>
          </w:tcPr>
          <w:p w:rsidR="00DF1E35" w:rsidRDefault="00DF1E35">
            <w:pPr>
              <w:suppressAutoHyphens w:val="0"/>
              <w:spacing w:line="256" w:lineRule="auto"/>
              <w:jc w:val="center"/>
              <w:rPr>
                <w:bCs/>
                <w:color w:val="000000"/>
                <w:sz w:val="21"/>
                <w:szCs w:val="21"/>
                <w:lang w:eastAsia="ru-RU"/>
              </w:rPr>
            </w:pPr>
            <w:r>
              <w:rPr>
                <w:bCs/>
                <w:color w:val="000000"/>
                <w:sz w:val="21"/>
                <w:szCs w:val="21"/>
                <w:lang w:eastAsia="ru-RU"/>
              </w:rPr>
              <w:t>4</w:t>
            </w:r>
          </w:p>
        </w:tc>
        <w:tc>
          <w:tcPr>
            <w:tcW w:w="1276" w:type="dxa"/>
            <w:vAlign w:val="center"/>
            <w:hideMark/>
          </w:tcPr>
          <w:p w:rsidR="00DF1E35" w:rsidRDefault="00DF1E35">
            <w:pPr>
              <w:suppressAutoHyphens w:val="0"/>
              <w:spacing w:line="256" w:lineRule="auto"/>
              <w:jc w:val="center"/>
              <w:rPr>
                <w:bCs/>
                <w:color w:val="000000"/>
                <w:sz w:val="21"/>
                <w:szCs w:val="21"/>
                <w:lang w:eastAsia="ru-RU"/>
              </w:rPr>
            </w:pPr>
            <w:r>
              <w:rPr>
                <w:bCs/>
                <w:color w:val="000000"/>
                <w:sz w:val="21"/>
                <w:szCs w:val="21"/>
                <w:lang w:eastAsia="ru-RU"/>
              </w:rPr>
              <w:t>5</w:t>
            </w:r>
          </w:p>
        </w:tc>
      </w:tr>
      <w:tr w:rsidR="00DF1E35" w:rsidTr="006479BA">
        <w:trPr>
          <w:trHeight w:val="327"/>
        </w:trPr>
        <w:tc>
          <w:tcPr>
            <w:tcW w:w="3828" w:type="dxa"/>
            <w:vAlign w:val="center"/>
            <w:hideMark/>
          </w:tcPr>
          <w:p w:rsidR="00DF1E35" w:rsidRDefault="00DF1E35">
            <w:pPr>
              <w:suppressAutoHyphens w:val="0"/>
              <w:spacing w:line="256" w:lineRule="auto"/>
              <w:rPr>
                <w:bCs/>
                <w:color w:val="000000"/>
                <w:sz w:val="21"/>
                <w:szCs w:val="21"/>
                <w:lang w:eastAsia="ru-RU"/>
              </w:rPr>
            </w:pPr>
            <w:r>
              <w:rPr>
                <w:bCs/>
                <w:color w:val="000000"/>
                <w:sz w:val="21"/>
                <w:szCs w:val="21"/>
                <w:lang w:eastAsia="ru-RU"/>
              </w:rPr>
              <w:t>Налоговые и неналоговые доходы, в том числе:</w:t>
            </w:r>
          </w:p>
        </w:tc>
        <w:tc>
          <w:tcPr>
            <w:tcW w:w="1559" w:type="dxa"/>
            <w:vAlign w:val="center"/>
            <w:hideMark/>
          </w:tcPr>
          <w:p w:rsidR="00DF1E35" w:rsidRDefault="00DF1E35">
            <w:pPr>
              <w:suppressAutoHyphens w:val="0"/>
              <w:spacing w:line="256" w:lineRule="auto"/>
              <w:jc w:val="center"/>
              <w:rPr>
                <w:bCs/>
                <w:color w:val="000000"/>
                <w:sz w:val="21"/>
                <w:szCs w:val="21"/>
                <w:lang w:eastAsia="ru-RU"/>
              </w:rPr>
            </w:pPr>
            <w:r>
              <w:rPr>
                <w:bCs/>
                <w:color w:val="000000"/>
                <w:sz w:val="21"/>
                <w:szCs w:val="21"/>
                <w:lang w:eastAsia="ru-RU"/>
              </w:rPr>
              <w:t>2 413 984,0</w:t>
            </w:r>
          </w:p>
        </w:tc>
        <w:tc>
          <w:tcPr>
            <w:tcW w:w="1559" w:type="dxa"/>
            <w:vAlign w:val="center"/>
            <w:hideMark/>
          </w:tcPr>
          <w:p w:rsidR="00DF1E35" w:rsidRDefault="00DF1E35">
            <w:pPr>
              <w:suppressAutoHyphens w:val="0"/>
              <w:spacing w:line="256" w:lineRule="auto"/>
              <w:jc w:val="center"/>
              <w:rPr>
                <w:bCs/>
                <w:color w:val="000000"/>
                <w:sz w:val="21"/>
                <w:szCs w:val="21"/>
                <w:lang w:eastAsia="ru-RU"/>
              </w:rPr>
            </w:pPr>
            <w:r>
              <w:rPr>
                <w:bCs/>
                <w:color w:val="000000"/>
                <w:sz w:val="21"/>
                <w:szCs w:val="21"/>
                <w:lang w:eastAsia="ru-RU"/>
              </w:rPr>
              <w:t>2 414 455,0</w:t>
            </w:r>
          </w:p>
        </w:tc>
        <w:tc>
          <w:tcPr>
            <w:tcW w:w="1134" w:type="dxa"/>
            <w:vAlign w:val="center"/>
            <w:hideMark/>
          </w:tcPr>
          <w:p w:rsidR="00DF1E35" w:rsidRDefault="00DF1E35">
            <w:pPr>
              <w:suppressAutoHyphens w:val="0"/>
              <w:spacing w:line="256" w:lineRule="auto"/>
              <w:jc w:val="center"/>
              <w:rPr>
                <w:bCs/>
                <w:color w:val="000000"/>
                <w:sz w:val="21"/>
                <w:szCs w:val="21"/>
                <w:lang w:eastAsia="ru-RU"/>
              </w:rPr>
            </w:pPr>
            <w:r>
              <w:rPr>
                <w:bCs/>
                <w:color w:val="000000"/>
                <w:sz w:val="21"/>
                <w:szCs w:val="21"/>
                <w:lang w:eastAsia="ru-RU"/>
              </w:rPr>
              <w:t>471,0</w:t>
            </w:r>
          </w:p>
        </w:tc>
        <w:tc>
          <w:tcPr>
            <w:tcW w:w="1276" w:type="dxa"/>
            <w:vAlign w:val="center"/>
            <w:hideMark/>
          </w:tcPr>
          <w:p w:rsidR="00DF1E35" w:rsidRDefault="00DF1E35">
            <w:pPr>
              <w:suppressAutoHyphens w:val="0"/>
              <w:spacing w:line="256" w:lineRule="auto"/>
              <w:jc w:val="center"/>
              <w:rPr>
                <w:bCs/>
                <w:color w:val="000000"/>
                <w:sz w:val="21"/>
                <w:szCs w:val="21"/>
                <w:lang w:eastAsia="ru-RU"/>
              </w:rPr>
            </w:pPr>
            <w:r>
              <w:rPr>
                <w:bCs/>
                <w:color w:val="000000"/>
                <w:sz w:val="21"/>
                <w:szCs w:val="21"/>
                <w:lang w:eastAsia="ru-RU"/>
              </w:rPr>
              <w:t>1,00</w:t>
            </w:r>
          </w:p>
        </w:tc>
      </w:tr>
      <w:tr w:rsidR="00DF1E35" w:rsidTr="006479BA">
        <w:trPr>
          <w:trHeight w:val="260"/>
        </w:trPr>
        <w:tc>
          <w:tcPr>
            <w:tcW w:w="3828" w:type="dxa"/>
            <w:vAlign w:val="center"/>
            <w:hideMark/>
          </w:tcPr>
          <w:p w:rsidR="00DF1E35" w:rsidRDefault="00DF1E35">
            <w:pPr>
              <w:suppressAutoHyphens w:val="0"/>
              <w:spacing w:line="256" w:lineRule="auto"/>
              <w:rPr>
                <w:bCs/>
                <w:iCs/>
                <w:color w:val="000000"/>
                <w:sz w:val="21"/>
                <w:szCs w:val="21"/>
                <w:lang w:eastAsia="ru-RU"/>
              </w:rPr>
            </w:pPr>
            <w:r>
              <w:rPr>
                <w:bCs/>
                <w:iCs/>
                <w:color w:val="000000"/>
                <w:sz w:val="21"/>
                <w:szCs w:val="21"/>
                <w:lang w:eastAsia="ru-RU"/>
              </w:rPr>
              <w:t>Налоговые доходы</w:t>
            </w:r>
          </w:p>
        </w:tc>
        <w:tc>
          <w:tcPr>
            <w:tcW w:w="1559" w:type="dxa"/>
            <w:vAlign w:val="center"/>
            <w:hideMark/>
          </w:tcPr>
          <w:p w:rsidR="00DF1E35" w:rsidRDefault="00DF1E35">
            <w:pPr>
              <w:suppressAutoHyphens w:val="0"/>
              <w:spacing w:line="256" w:lineRule="auto"/>
              <w:jc w:val="center"/>
              <w:rPr>
                <w:bCs/>
                <w:iCs/>
                <w:color w:val="000000"/>
                <w:sz w:val="21"/>
                <w:szCs w:val="21"/>
                <w:lang w:eastAsia="ru-RU"/>
              </w:rPr>
            </w:pPr>
            <w:r>
              <w:rPr>
                <w:bCs/>
                <w:iCs/>
                <w:color w:val="000000"/>
                <w:sz w:val="21"/>
                <w:szCs w:val="21"/>
                <w:lang w:eastAsia="ru-RU"/>
              </w:rPr>
              <w:t>1 616 991,5</w:t>
            </w:r>
          </w:p>
        </w:tc>
        <w:tc>
          <w:tcPr>
            <w:tcW w:w="1559" w:type="dxa"/>
            <w:vAlign w:val="center"/>
            <w:hideMark/>
          </w:tcPr>
          <w:p w:rsidR="00DF1E35" w:rsidRDefault="00DF1E35">
            <w:pPr>
              <w:suppressAutoHyphens w:val="0"/>
              <w:spacing w:line="256" w:lineRule="auto"/>
              <w:jc w:val="center"/>
              <w:rPr>
                <w:bCs/>
                <w:iCs/>
                <w:color w:val="000000"/>
                <w:sz w:val="21"/>
                <w:szCs w:val="21"/>
                <w:lang w:eastAsia="ru-RU"/>
              </w:rPr>
            </w:pPr>
            <w:r>
              <w:rPr>
                <w:bCs/>
                <w:iCs/>
                <w:color w:val="000000"/>
                <w:sz w:val="21"/>
                <w:szCs w:val="21"/>
                <w:lang w:eastAsia="ru-RU"/>
              </w:rPr>
              <w:t>1 655 421,0</w:t>
            </w:r>
          </w:p>
        </w:tc>
        <w:tc>
          <w:tcPr>
            <w:tcW w:w="1134" w:type="dxa"/>
            <w:vAlign w:val="center"/>
            <w:hideMark/>
          </w:tcPr>
          <w:p w:rsidR="00DF1E35" w:rsidRDefault="00DF1E35">
            <w:pPr>
              <w:suppressAutoHyphens w:val="0"/>
              <w:spacing w:line="256" w:lineRule="auto"/>
              <w:jc w:val="center"/>
              <w:rPr>
                <w:bCs/>
                <w:iCs/>
                <w:color w:val="000000"/>
                <w:sz w:val="21"/>
                <w:szCs w:val="21"/>
                <w:lang w:eastAsia="ru-RU"/>
              </w:rPr>
            </w:pPr>
            <w:r>
              <w:rPr>
                <w:bCs/>
                <w:iCs/>
                <w:color w:val="000000"/>
                <w:sz w:val="21"/>
                <w:szCs w:val="21"/>
                <w:lang w:eastAsia="ru-RU"/>
              </w:rPr>
              <w:t>38 429,5</w:t>
            </w:r>
          </w:p>
        </w:tc>
        <w:tc>
          <w:tcPr>
            <w:tcW w:w="1276" w:type="dxa"/>
            <w:vAlign w:val="center"/>
            <w:hideMark/>
          </w:tcPr>
          <w:p w:rsidR="00DF1E35" w:rsidRDefault="00DF1E35">
            <w:pPr>
              <w:suppressAutoHyphens w:val="0"/>
              <w:spacing w:line="256" w:lineRule="auto"/>
              <w:jc w:val="center"/>
              <w:rPr>
                <w:bCs/>
                <w:iCs/>
                <w:color w:val="000000"/>
                <w:sz w:val="21"/>
                <w:szCs w:val="21"/>
                <w:lang w:eastAsia="ru-RU"/>
              </w:rPr>
            </w:pPr>
            <w:r>
              <w:rPr>
                <w:bCs/>
                <w:iCs/>
                <w:color w:val="000000"/>
                <w:sz w:val="21"/>
                <w:szCs w:val="21"/>
                <w:lang w:eastAsia="ru-RU"/>
              </w:rPr>
              <w:t>1,02</w:t>
            </w:r>
          </w:p>
        </w:tc>
      </w:tr>
      <w:tr w:rsidR="00DF1E35" w:rsidTr="006479BA">
        <w:trPr>
          <w:trHeight w:val="281"/>
        </w:trPr>
        <w:tc>
          <w:tcPr>
            <w:tcW w:w="3828" w:type="dxa"/>
            <w:vAlign w:val="center"/>
            <w:hideMark/>
          </w:tcPr>
          <w:p w:rsidR="00DF1E35" w:rsidRDefault="00DF1E35">
            <w:pPr>
              <w:suppressAutoHyphens w:val="0"/>
              <w:spacing w:line="256" w:lineRule="auto"/>
              <w:rPr>
                <w:bCs/>
                <w:iCs/>
                <w:color w:val="000000"/>
                <w:sz w:val="21"/>
                <w:szCs w:val="21"/>
                <w:lang w:eastAsia="ru-RU"/>
              </w:rPr>
            </w:pPr>
            <w:r>
              <w:rPr>
                <w:bCs/>
                <w:iCs/>
                <w:color w:val="000000"/>
                <w:sz w:val="21"/>
                <w:szCs w:val="21"/>
                <w:lang w:eastAsia="ru-RU"/>
              </w:rPr>
              <w:t>Неналоговые доходы</w:t>
            </w:r>
          </w:p>
        </w:tc>
        <w:tc>
          <w:tcPr>
            <w:tcW w:w="1559" w:type="dxa"/>
            <w:vAlign w:val="center"/>
            <w:hideMark/>
          </w:tcPr>
          <w:p w:rsidR="00DF1E35" w:rsidRDefault="00DF1E35">
            <w:pPr>
              <w:suppressAutoHyphens w:val="0"/>
              <w:spacing w:line="256" w:lineRule="auto"/>
              <w:jc w:val="center"/>
              <w:rPr>
                <w:bCs/>
                <w:color w:val="000000"/>
                <w:sz w:val="21"/>
                <w:szCs w:val="21"/>
                <w:lang w:eastAsia="ru-RU"/>
              </w:rPr>
            </w:pPr>
            <w:r>
              <w:rPr>
                <w:bCs/>
                <w:color w:val="000000"/>
                <w:sz w:val="21"/>
                <w:szCs w:val="21"/>
                <w:lang w:eastAsia="ru-RU"/>
              </w:rPr>
              <w:t>796 992,5</w:t>
            </w:r>
          </w:p>
        </w:tc>
        <w:tc>
          <w:tcPr>
            <w:tcW w:w="1559" w:type="dxa"/>
            <w:vAlign w:val="center"/>
            <w:hideMark/>
          </w:tcPr>
          <w:p w:rsidR="00DF1E35" w:rsidRDefault="00DF1E35">
            <w:pPr>
              <w:suppressAutoHyphens w:val="0"/>
              <w:spacing w:line="256" w:lineRule="auto"/>
              <w:jc w:val="center"/>
              <w:rPr>
                <w:bCs/>
                <w:color w:val="000000"/>
                <w:sz w:val="21"/>
                <w:szCs w:val="21"/>
                <w:lang w:eastAsia="ru-RU"/>
              </w:rPr>
            </w:pPr>
            <w:r>
              <w:rPr>
                <w:bCs/>
                <w:color w:val="000000"/>
                <w:sz w:val="21"/>
                <w:szCs w:val="21"/>
                <w:lang w:eastAsia="ru-RU"/>
              </w:rPr>
              <w:t>759 034,0</w:t>
            </w:r>
          </w:p>
        </w:tc>
        <w:tc>
          <w:tcPr>
            <w:tcW w:w="1134" w:type="dxa"/>
            <w:vAlign w:val="center"/>
            <w:hideMark/>
          </w:tcPr>
          <w:p w:rsidR="00DF1E35" w:rsidRDefault="00DF1E35">
            <w:pPr>
              <w:suppressAutoHyphens w:val="0"/>
              <w:spacing w:line="256" w:lineRule="auto"/>
              <w:jc w:val="center"/>
              <w:rPr>
                <w:bCs/>
                <w:color w:val="000000"/>
                <w:sz w:val="21"/>
                <w:szCs w:val="21"/>
                <w:lang w:eastAsia="ru-RU"/>
              </w:rPr>
            </w:pPr>
            <w:r>
              <w:rPr>
                <w:bCs/>
                <w:color w:val="000000"/>
                <w:sz w:val="21"/>
                <w:szCs w:val="21"/>
                <w:lang w:eastAsia="ru-RU"/>
              </w:rPr>
              <w:t>-37 958,5</w:t>
            </w:r>
          </w:p>
        </w:tc>
        <w:tc>
          <w:tcPr>
            <w:tcW w:w="1276" w:type="dxa"/>
            <w:vAlign w:val="center"/>
            <w:hideMark/>
          </w:tcPr>
          <w:p w:rsidR="00DF1E35" w:rsidRDefault="00DF1E35">
            <w:pPr>
              <w:suppressAutoHyphens w:val="0"/>
              <w:spacing w:line="256" w:lineRule="auto"/>
              <w:jc w:val="center"/>
              <w:rPr>
                <w:bCs/>
                <w:color w:val="000000"/>
                <w:sz w:val="21"/>
                <w:szCs w:val="21"/>
                <w:lang w:eastAsia="ru-RU"/>
              </w:rPr>
            </w:pPr>
            <w:r>
              <w:rPr>
                <w:bCs/>
                <w:color w:val="000000"/>
                <w:sz w:val="21"/>
                <w:szCs w:val="21"/>
                <w:lang w:eastAsia="ru-RU"/>
              </w:rPr>
              <w:t>0,95</w:t>
            </w:r>
          </w:p>
        </w:tc>
      </w:tr>
      <w:tr w:rsidR="00DF1E35" w:rsidTr="006479BA">
        <w:trPr>
          <w:trHeight w:val="392"/>
        </w:trPr>
        <w:tc>
          <w:tcPr>
            <w:tcW w:w="3828" w:type="dxa"/>
            <w:vAlign w:val="center"/>
            <w:hideMark/>
          </w:tcPr>
          <w:p w:rsidR="00DF1E35" w:rsidRDefault="00DF1E35">
            <w:pPr>
              <w:suppressAutoHyphens w:val="0"/>
              <w:spacing w:line="256" w:lineRule="auto"/>
              <w:rPr>
                <w:bCs/>
                <w:color w:val="000000"/>
                <w:sz w:val="21"/>
                <w:szCs w:val="21"/>
                <w:lang w:eastAsia="ru-RU"/>
              </w:rPr>
            </w:pPr>
            <w:r>
              <w:rPr>
                <w:bCs/>
                <w:color w:val="000000"/>
                <w:sz w:val="21"/>
                <w:szCs w:val="21"/>
                <w:lang w:eastAsia="ru-RU"/>
              </w:rPr>
              <w:t>Безвозмездные поступления:</w:t>
            </w:r>
          </w:p>
        </w:tc>
        <w:tc>
          <w:tcPr>
            <w:tcW w:w="1559" w:type="dxa"/>
            <w:vAlign w:val="center"/>
            <w:hideMark/>
          </w:tcPr>
          <w:p w:rsidR="00DF1E35" w:rsidRDefault="00DF1E35">
            <w:pPr>
              <w:suppressAutoHyphens w:val="0"/>
              <w:spacing w:line="256" w:lineRule="auto"/>
              <w:jc w:val="center"/>
              <w:rPr>
                <w:bCs/>
                <w:color w:val="000000"/>
                <w:sz w:val="21"/>
                <w:szCs w:val="21"/>
                <w:lang w:eastAsia="ru-RU"/>
              </w:rPr>
            </w:pPr>
            <w:r>
              <w:rPr>
                <w:bCs/>
                <w:color w:val="000000"/>
                <w:sz w:val="21"/>
                <w:szCs w:val="21"/>
                <w:lang w:eastAsia="ru-RU"/>
              </w:rPr>
              <w:t>1 948 612,3</w:t>
            </w:r>
          </w:p>
        </w:tc>
        <w:tc>
          <w:tcPr>
            <w:tcW w:w="1559" w:type="dxa"/>
            <w:vAlign w:val="center"/>
            <w:hideMark/>
          </w:tcPr>
          <w:p w:rsidR="00DF1E35" w:rsidRDefault="00DF1E35">
            <w:pPr>
              <w:suppressAutoHyphens w:val="0"/>
              <w:spacing w:line="256" w:lineRule="auto"/>
              <w:jc w:val="center"/>
              <w:rPr>
                <w:bCs/>
                <w:color w:val="000000"/>
                <w:sz w:val="21"/>
                <w:szCs w:val="21"/>
                <w:lang w:eastAsia="ru-RU"/>
              </w:rPr>
            </w:pPr>
            <w:r>
              <w:rPr>
                <w:bCs/>
                <w:color w:val="000000"/>
                <w:sz w:val="21"/>
                <w:szCs w:val="21"/>
                <w:lang w:eastAsia="ru-RU"/>
              </w:rPr>
              <w:t>1 938 599,8</w:t>
            </w:r>
          </w:p>
        </w:tc>
        <w:tc>
          <w:tcPr>
            <w:tcW w:w="1134" w:type="dxa"/>
            <w:vAlign w:val="center"/>
            <w:hideMark/>
          </w:tcPr>
          <w:p w:rsidR="00DF1E35" w:rsidRDefault="00DF1E35">
            <w:pPr>
              <w:suppressAutoHyphens w:val="0"/>
              <w:spacing w:line="256" w:lineRule="auto"/>
              <w:jc w:val="center"/>
              <w:rPr>
                <w:bCs/>
                <w:color w:val="000000"/>
                <w:sz w:val="21"/>
                <w:szCs w:val="21"/>
                <w:lang w:eastAsia="ru-RU"/>
              </w:rPr>
            </w:pPr>
            <w:r>
              <w:rPr>
                <w:bCs/>
                <w:color w:val="000000"/>
                <w:sz w:val="21"/>
                <w:szCs w:val="21"/>
                <w:lang w:eastAsia="ru-RU"/>
              </w:rPr>
              <w:t>-10 012,5</w:t>
            </w:r>
          </w:p>
        </w:tc>
        <w:tc>
          <w:tcPr>
            <w:tcW w:w="1276" w:type="dxa"/>
            <w:vAlign w:val="center"/>
            <w:hideMark/>
          </w:tcPr>
          <w:p w:rsidR="00DF1E35" w:rsidRDefault="00DF1E35">
            <w:pPr>
              <w:suppressAutoHyphens w:val="0"/>
              <w:spacing w:line="256" w:lineRule="auto"/>
              <w:jc w:val="center"/>
              <w:rPr>
                <w:bCs/>
                <w:color w:val="000000"/>
                <w:sz w:val="21"/>
                <w:szCs w:val="21"/>
                <w:lang w:eastAsia="ru-RU"/>
              </w:rPr>
            </w:pPr>
            <w:r>
              <w:rPr>
                <w:bCs/>
                <w:color w:val="000000"/>
                <w:sz w:val="21"/>
                <w:szCs w:val="21"/>
                <w:lang w:eastAsia="ru-RU"/>
              </w:rPr>
              <w:t>0,99</w:t>
            </w:r>
          </w:p>
        </w:tc>
      </w:tr>
      <w:tr w:rsidR="00DF1E35" w:rsidTr="006479BA">
        <w:trPr>
          <w:trHeight w:val="262"/>
        </w:trPr>
        <w:tc>
          <w:tcPr>
            <w:tcW w:w="3828" w:type="dxa"/>
            <w:vAlign w:val="center"/>
            <w:hideMark/>
          </w:tcPr>
          <w:p w:rsidR="00DF1E35" w:rsidRDefault="00DF1E35">
            <w:pPr>
              <w:suppressAutoHyphens w:val="0"/>
              <w:spacing w:line="256" w:lineRule="auto"/>
              <w:rPr>
                <w:bCs/>
                <w:color w:val="000000"/>
                <w:sz w:val="21"/>
                <w:szCs w:val="21"/>
                <w:lang w:eastAsia="ru-RU"/>
              </w:rPr>
            </w:pPr>
            <w:r>
              <w:rPr>
                <w:bCs/>
                <w:color w:val="000000"/>
                <w:sz w:val="21"/>
                <w:szCs w:val="21"/>
                <w:lang w:eastAsia="ru-RU"/>
              </w:rPr>
              <w:t>ВСЕГО ДОХОДОВ</w:t>
            </w:r>
          </w:p>
        </w:tc>
        <w:tc>
          <w:tcPr>
            <w:tcW w:w="1559" w:type="dxa"/>
            <w:vAlign w:val="center"/>
            <w:hideMark/>
          </w:tcPr>
          <w:p w:rsidR="00DF1E35" w:rsidRDefault="00DF1E35">
            <w:pPr>
              <w:suppressAutoHyphens w:val="0"/>
              <w:spacing w:line="256" w:lineRule="auto"/>
              <w:jc w:val="center"/>
              <w:rPr>
                <w:bCs/>
                <w:color w:val="000000"/>
                <w:sz w:val="21"/>
                <w:szCs w:val="21"/>
                <w:lang w:eastAsia="ru-RU"/>
              </w:rPr>
            </w:pPr>
            <w:r>
              <w:rPr>
                <w:bCs/>
                <w:color w:val="000000"/>
                <w:sz w:val="21"/>
                <w:szCs w:val="21"/>
                <w:lang w:eastAsia="ru-RU"/>
              </w:rPr>
              <w:t>4 362 596,3</w:t>
            </w:r>
          </w:p>
        </w:tc>
        <w:tc>
          <w:tcPr>
            <w:tcW w:w="1559" w:type="dxa"/>
            <w:vAlign w:val="center"/>
            <w:hideMark/>
          </w:tcPr>
          <w:p w:rsidR="00DF1E35" w:rsidRDefault="00DF1E35">
            <w:pPr>
              <w:suppressAutoHyphens w:val="0"/>
              <w:spacing w:line="256" w:lineRule="auto"/>
              <w:jc w:val="center"/>
              <w:rPr>
                <w:bCs/>
                <w:color w:val="000000"/>
                <w:sz w:val="21"/>
                <w:szCs w:val="21"/>
                <w:lang w:eastAsia="ru-RU"/>
              </w:rPr>
            </w:pPr>
            <w:r>
              <w:rPr>
                <w:bCs/>
                <w:color w:val="000000"/>
                <w:sz w:val="21"/>
                <w:szCs w:val="21"/>
                <w:lang w:eastAsia="ru-RU"/>
              </w:rPr>
              <w:t>4 353 054,8</w:t>
            </w:r>
          </w:p>
        </w:tc>
        <w:tc>
          <w:tcPr>
            <w:tcW w:w="1134" w:type="dxa"/>
            <w:vAlign w:val="center"/>
            <w:hideMark/>
          </w:tcPr>
          <w:p w:rsidR="00DF1E35" w:rsidRDefault="00DF1E35">
            <w:pPr>
              <w:suppressAutoHyphens w:val="0"/>
              <w:spacing w:line="256" w:lineRule="auto"/>
              <w:jc w:val="center"/>
              <w:rPr>
                <w:bCs/>
                <w:color w:val="000000"/>
                <w:sz w:val="21"/>
                <w:szCs w:val="21"/>
                <w:lang w:eastAsia="ru-RU"/>
              </w:rPr>
            </w:pPr>
            <w:r>
              <w:rPr>
                <w:bCs/>
                <w:color w:val="000000"/>
                <w:sz w:val="21"/>
                <w:szCs w:val="21"/>
                <w:lang w:eastAsia="ru-RU"/>
              </w:rPr>
              <w:t>-9 541,5</w:t>
            </w:r>
          </w:p>
        </w:tc>
        <w:tc>
          <w:tcPr>
            <w:tcW w:w="1276" w:type="dxa"/>
            <w:vAlign w:val="center"/>
            <w:hideMark/>
          </w:tcPr>
          <w:p w:rsidR="00DF1E35" w:rsidRDefault="00DF1E35">
            <w:pPr>
              <w:suppressAutoHyphens w:val="0"/>
              <w:spacing w:line="256" w:lineRule="auto"/>
              <w:jc w:val="center"/>
              <w:rPr>
                <w:bCs/>
                <w:color w:val="000000"/>
                <w:sz w:val="21"/>
                <w:szCs w:val="21"/>
                <w:lang w:eastAsia="ru-RU"/>
              </w:rPr>
            </w:pPr>
            <w:r>
              <w:rPr>
                <w:bCs/>
                <w:color w:val="000000"/>
                <w:sz w:val="21"/>
                <w:szCs w:val="21"/>
                <w:lang w:eastAsia="ru-RU"/>
              </w:rPr>
              <w:t>1,00</w:t>
            </w:r>
          </w:p>
        </w:tc>
      </w:tr>
    </w:tbl>
    <w:p w:rsidR="00EF22EE" w:rsidRDefault="00EF22EE" w:rsidP="00DD55DA">
      <w:pPr>
        <w:suppressAutoHyphens w:val="0"/>
        <w:spacing w:line="276" w:lineRule="auto"/>
        <w:ind w:firstLine="567"/>
        <w:jc w:val="both"/>
        <w:rPr>
          <w:rFonts w:eastAsiaTheme="minorHAnsi"/>
          <w:sz w:val="26"/>
          <w:szCs w:val="26"/>
        </w:rPr>
      </w:pPr>
    </w:p>
    <w:p w:rsidR="005479B6" w:rsidRDefault="0087458F" w:rsidP="00DD55DA">
      <w:pPr>
        <w:suppressAutoHyphens w:val="0"/>
        <w:spacing w:line="276" w:lineRule="auto"/>
        <w:ind w:firstLine="567"/>
        <w:jc w:val="both"/>
        <w:rPr>
          <w:rFonts w:eastAsiaTheme="minorHAnsi"/>
          <w:sz w:val="26"/>
          <w:szCs w:val="26"/>
        </w:rPr>
      </w:pPr>
      <w:r>
        <w:rPr>
          <w:rFonts w:eastAsiaTheme="minorHAnsi"/>
          <w:sz w:val="26"/>
          <w:szCs w:val="26"/>
        </w:rPr>
        <w:t>Д</w:t>
      </w:r>
      <w:r w:rsidR="00DF1E35">
        <w:rPr>
          <w:rFonts w:eastAsiaTheme="minorHAnsi"/>
          <w:sz w:val="26"/>
          <w:szCs w:val="26"/>
        </w:rPr>
        <w:t>оходны</w:t>
      </w:r>
      <w:r>
        <w:rPr>
          <w:rFonts w:eastAsiaTheme="minorHAnsi"/>
          <w:sz w:val="26"/>
          <w:szCs w:val="26"/>
        </w:rPr>
        <w:t>е</w:t>
      </w:r>
      <w:r w:rsidR="00DF1E35">
        <w:rPr>
          <w:rFonts w:eastAsiaTheme="minorHAnsi"/>
          <w:sz w:val="26"/>
          <w:szCs w:val="26"/>
        </w:rPr>
        <w:t xml:space="preserve"> показател</w:t>
      </w:r>
      <w:r>
        <w:rPr>
          <w:rFonts w:eastAsiaTheme="minorHAnsi"/>
          <w:sz w:val="26"/>
          <w:szCs w:val="26"/>
        </w:rPr>
        <w:t>и</w:t>
      </w:r>
      <w:r w:rsidR="00DF1E35">
        <w:rPr>
          <w:rFonts w:eastAsiaTheme="minorHAnsi"/>
          <w:sz w:val="26"/>
          <w:szCs w:val="26"/>
        </w:rPr>
        <w:t xml:space="preserve"> в 2016 году в сравнении с оценочными показателями 2015 годом снижен</w:t>
      </w:r>
      <w:r>
        <w:rPr>
          <w:rFonts w:eastAsiaTheme="minorHAnsi"/>
          <w:sz w:val="26"/>
          <w:szCs w:val="26"/>
        </w:rPr>
        <w:t xml:space="preserve">ы в основном в части </w:t>
      </w:r>
      <w:r w:rsidR="00DF1E35">
        <w:rPr>
          <w:rFonts w:eastAsiaTheme="minorHAnsi"/>
          <w:sz w:val="26"/>
          <w:szCs w:val="26"/>
        </w:rPr>
        <w:t>неналоговых доходо</w:t>
      </w:r>
      <w:r>
        <w:rPr>
          <w:rFonts w:eastAsiaTheme="minorHAnsi"/>
          <w:sz w:val="26"/>
          <w:szCs w:val="26"/>
        </w:rPr>
        <w:t xml:space="preserve">в в сумме 37 958,5 тыс. рублей и </w:t>
      </w:r>
      <w:r w:rsidR="00DF1E35">
        <w:rPr>
          <w:rFonts w:eastAsiaTheme="minorHAnsi"/>
          <w:sz w:val="26"/>
          <w:szCs w:val="26"/>
        </w:rPr>
        <w:t>безвозмездны</w:t>
      </w:r>
      <w:r>
        <w:rPr>
          <w:rFonts w:eastAsiaTheme="minorHAnsi"/>
          <w:sz w:val="26"/>
          <w:szCs w:val="26"/>
        </w:rPr>
        <w:t>м</w:t>
      </w:r>
      <w:r w:rsidR="00DF1E35">
        <w:rPr>
          <w:rFonts w:eastAsiaTheme="minorHAnsi"/>
          <w:sz w:val="26"/>
          <w:szCs w:val="26"/>
        </w:rPr>
        <w:t xml:space="preserve"> поступлени</w:t>
      </w:r>
      <w:r>
        <w:rPr>
          <w:rFonts w:eastAsiaTheme="minorHAnsi"/>
          <w:sz w:val="26"/>
          <w:szCs w:val="26"/>
        </w:rPr>
        <w:t>ям</w:t>
      </w:r>
      <w:r w:rsidR="00DF1E35">
        <w:rPr>
          <w:rFonts w:eastAsiaTheme="minorHAnsi"/>
          <w:sz w:val="26"/>
          <w:szCs w:val="26"/>
        </w:rPr>
        <w:t xml:space="preserve"> в сумме 10 012,5 тыс. рублей.</w:t>
      </w:r>
      <w:r w:rsidR="005479B6">
        <w:rPr>
          <w:rFonts w:eastAsiaTheme="minorHAnsi"/>
          <w:sz w:val="26"/>
          <w:szCs w:val="26"/>
        </w:rPr>
        <w:t xml:space="preserve"> </w:t>
      </w:r>
    </w:p>
    <w:p w:rsidR="00EF22EE" w:rsidRDefault="00DF1E35" w:rsidP="005479B6">
      <w:pPr>
        <w:suppressAutoHyphens w:val="0"/>
        <w:spacing w:line="276" w:lineRule="auto"/>
        <w:ind w:firstLine="567"/>
        <w:jc w:val="both"/>
        <w:rPr>
          <w:rFonts w:eastAsiaTheme="minorHAnsi"/>
          <w:sz w:val="26"/>
          <w:szCs w:val="26"/>
        </w:rPr>
      </w:pPr>
      <w:r>
        <w:rPr>
          <w:rFonts w:eastAsiaTheme="minorHAnsi"/>
          <w:sz w:val="26"/>
          <w:szCs w:val="26"/>
        </w:rPr>
        <w:t>Динамика поступления и исполнения доходной части бюджета с 201</w:t>
      </w:r>
      <w:r w:rsidR="005479B6">
        <w:rPr>
          <w:rFonts w:eastAsiaTheme="minorHAnsi"/>
          <w:sz w:val="26"/>
          <w:szCs w:val="26"/>
        </w:rPr>
        <w:t>3</w:t>
      </w:r>
      <w:r>
        <w:rPr>
          <w:rFonts w:eastAsiaTheme="minorHAnsi"/>
          <w:sz w:val="26"/>
          <w:szCs w:val="26"/>
        </w:rPr>
        <w:t xml:space="preserve"> по </w:t>
      </w:r>
      <w:r w:rsidR="00890E3F">
        <w:rPr>
          <w:rFonts w:eastAsiaTheme="minorHAnsi"/>
          <w:sz w:val="26"/>
          <w:szCs w:val="26"/>
        </w:rPr>
        <w:t>2016 год представлена в таблице № 6.</w:t>
      </w:r>
    </w:p>
    <w:p w:rsidR="00DF1E35" w:rsidRPr="00890E3F" w:rsidRDefault="005479B6" w:rsidP="00EF22EE">
      <w:pPr>
        <w:suppressAutoHyphens w:val="0"/>
        <w:spacing w:line="276" w:lineRule="auto"/>
        <w:ind w:firstLine="567"/>
        <w:jc w:val="right"/>
        <w:rPr>
          <w:rFonts w:eastAsiaTheme="minorHAnsi"/>
          <w:sz w:val="28"/>
          <w:szCs w:val="28"/>
        </w:rPr>
      </w:pPr>
      <w:r>
        <w:rPr>
          <w:rFonts w:eastAsiaTheme="minorHAnsi"/>
          <w:sz w:val="26"/>
          <w:szCs w:val="26"/>
        </w:rPr>
        <w:t xml:space="preserve">                                       </w:t>
      </w:r>
      <w:r w:rsidR="00890E3F" w:rsidRPr="00890E3F">
        <w:rPr>
          <w:rFonts w:eastAsiaTheme="minorHAnsi"/>
          <w:sz w:val="28"/>
          <w:szCs w:val="28"/>
        </w:rPr>
        <w:t xml:space="preserve">Таблица № 6, </w:t>
      </w:r>
      <w:r w:rsidR="00DF1E35" w:rsidRPr="00890E3F">
        <w:rPr>
          <w:rFonts w:eastAsiaTheme="minorHAnsi"/>
          <w:sz w:val="28"/>
          <w:szCs w:val="28"/>
        </w:rPr>
        <w:t>тыс. рублей</w:t>
      </w:r>
    </w:p>
    <w:tbl>
      <w:tblPr>
        <w:tblW w:w="9346" w:type="dxa"/>
        <w:tblLook w:val="04A0" w:firstRow="1" w:lastRow="0" w:firstColumn="1" w:lastColumn="0" w:noHBand="0" w:noVBand="1"/>
      </w:tblPr>
      <w:tblGrid>
        <w:gridCol w:w="1031"/>
        <w:gridCol w:w="1936"/>
        <w:gridCol w:w="1559"/>
        <w:gridCol w:w="1418"/>
        <w:gridCol w:w="1843"/>
        <w:gridCol w:w="1559"/>
      </w:tblGrid>
      <w:tr w:rsidR="0087458F" w:rsidTr="005479B6">
        <w:trPr>
          <w:trHeight w:val="452"/>
        </w:trPr>
        <w:tc>
          <w:tcPr>
            <w:tcW w:w="2967" w:type="dxa"/>
            <w:gridSpan w:val="2"/>
            <w:tcBorders>
              <w:top w:val="single" w:sz="8" w:space="0" w:color="auto"/>
              <w:left w:val="single" w:sz="8" w:space="0" w:color="auto"/>
              <w:bottom w:val="single" w:sz="8" w:space="0" w:color="auto"/>
              <w:right w:val="single" w:sz="8" w:space="0" w:color="000000"/>
            </w:tcBorders>
            <w:shd w:val="clear" w:color="auto" w:fill="F2F2F2"/>
            <w:noWrap/>
            <w:vAlign w:val="center"/>
            <w:hideMark/>
          </w:tcPr>
          <w:p w:rsidR="0087458F" w:rsidRDefault="0087458F">
            <w:pPr>
              <w:suppressAutoHyphens w:val="0"/>
              <w:spacing w:line="256" w:lineRule="auto"/>
              <w:jc w:val="center"/>
              <w:rPr>
                <w:color w:val="000000"/>
                <w:lang w:eastAsia="ru-RU"/>
              </w:rPr>
            </w:pPr>
            <w:r>
              <w:rPr>
                <w:color w:val="000000"/>
                <w:lang w:eastAsia="ru-RU"/>
              </w:rPr>
              <w:t>Показатели</w:t>
            </w:r>
          </w:p>
        </w:tc>
        <w:tc>
          <w:tcPr>
            <w:tcW w:w="1559" w:type="dxa"/>
            <w:tcBorders>
              <w:top w:val="single" w:sz="8" w:space="0" w:color="auto"/>
              <w:left w:val="nil"/>
              <w:bottom w:val="single" w:sz="8" w:space="0" w:color="auto"/>
              <w:right w:val="single" w:sz="8" w:space="0" w:color="auto"/>
            </w:tcBorders>
            <w:shd w:val="clear" w:color="auto" w:fill="F2F2F2"/>
            <w:vAlign w:val="center"/>
            <w:hideMark/>
          </w:tcPr>
          <w:p w:rsidR="0087458F" w:rsidRDefault="0087458F">
            <w:pPr>
              <w:suppressAutoHyphens w:val="0"/>
              <w:spacing w:line="256" w:lineRule="auto"/>
              <w:jc w:val="center"/>
              <w:rPr>
                <w:color w:val="000000"/>
                <w:lang w:eastAsia="ru-RU"/>
              </w:rPr>
            </w:pPr>
            <w:r>
              <w:rPr>
                <w:color w:val="000000"/>
                <w:lang w:eastAsia="ru-RU"/>
              </w:rPr>
              <w:t>Отчет</w:t>
            </w:r>
            <w:r>
              <w:rPr>
                <w:color w:val="000000"/>
                <w:lang w:eastAsia="ru-RU"/>
              </w:rPr>
              <w:br/>
              <w:t>2013 г.</w:t>
            </w:r>
          </w:p>
        </w:tc>
        <w:tc>
          <w:tcPr>
            <w:tcW w:w="1418" w:type="dxa"/>
            <w:tcBorders>
              <w:top w:val="single" w:sz="8" w:space="0" w:color="auto"/>
              <w:left w:val="nil"/>
              <w:bottom w:val="single" w:sz="8" w:space="0" w:color="auto"/>
              <w:right w:val="single" w:sz="8" w:space="0" w:color="auto"/>
            </w:tcBorders>
            <w:shd w:val="clear" w:color="auto" w:fill="F2F2F2"/>
            <w:vAlign w:val="center"/>
            <w:hideMark/>
          </w:tcPr>
          <w:p w:rsidR="0087458F" w:rsidRDefault="0087458F">
            <w:pPr>
              <w:suppressAutoHyphens w:val="0"/>
              <w:spacing w:line="256" w:lineRule="auto"/>
              <w:jc w:val="center"/>
              <w:rPr>
                <w:color w:val="000000"/>
                <w:lang w:eastAsia="ru-RU"/>
              </w:rPr>
            </w:pPr>
            <w:r>
              <w:rPr>
                <w:color w:val="000000"/>
                <w:lang w:eastAsia="ru-RU"/>
              </w:rPr>
              <w:t xml:space="preserve">Отчет </w:t>
            </w:r>
            <w:r>
              <w:rPr>
                <w:color w:val="000000"/>
                <w:lang w:eastAsia="ru-RU"/>
              </w:rPr>
              <w:br/>
              <w:t>2014 г.</w:t>
            </w:r>
          </w:p>
        </w:tc>
        <w:tc>
          <w:tcPr>
            <w:tcW w:w="1843" w:type="dxa"/>
            <w:tcBorders>
              <w:top w:val="single" w:sz="8" w:space="0" w:color="auto"/>
              <w:left w:val="nil"/>
              <w:bottom w:val="nil"/>
              <w:right w:val="single" w:sz="8" w:space="0" w:color="auto"/>
            </w:tcBorders>
            <w:shd w:val="clear" w:color="auto" w:fill="F2F2F2"/>
            <w:vAlign w:val="center"/>
            <w:hideMark/>
          </w:tcPr>
          <w:p w:rsidR="0087458F" w:rsidRDefault="0087458F">
            <w:pPr>
              <w:suppressAutoHyphens w:val="0"/>
              <w:spacing w:line="256" w:lineRule="auto"/>
              <w:jc w:val="center"/>
              <w:rPr>
                <w:color w:val="000000"/>
                <w:lang w:eastAsia="ru-RU"/>
              </w:rPr>
            </w:pPr>
            <w:r>
              <w:rPr>
                <w:color w:val="000000"/>
                <w:lang w:eastAsia="ru-RU"/>
              </w:rPr>
              <w:t>Бюджет 2015 г.</w:t>
            </w:r>
          </w:p>
        </w:tc>
        <w:tc>
          <w:tcPr>
            <w:tcW w:w="1559" w:type="dxa"/>
            <w:tcBorders>
              <w:top w:val="single" w:sz="8" w:space="0" w:color="auto"/>
              <w:left w:val="nil"/>
              <w:bottom w:val="single" w:sz="8" w:space="0" w:color="auto"/>
              <w:right w:val="single" w:sz="8" w:space="0" w:color="auto"/>
            </w:tcBorders>
            <w:shd w:val="clear" w:color="auto" w:fill="F2F2F2"/>
            <w:vAlign w:val="center"/>
            <w:hideMark/>
          </w:tcPr>
          <w:p w:rsidR="0087458F" w:rsidRDefault="0087458F">
            <w:pPr>
              <w:suppressAutoHyphens w:val="0"/>
              <w:spacing w:line="256" w:lineRule="auto"/>
              <w:jc w:val="center"/>
              <w:rPr>
                <w:color w:val="000000"/>
                <w:lang w:eastAsia="ru-RU"/>
              </w:rPr>
            </w:pPr>
            <w:r>
              <w:rPr>
                <w:color w:val="000000"/>
                <w:lang w:eastAsia="ru-RU"/>
              </w:rPr>
              <w:t>Проект</w:t>
            </w:r>
            <w:r>
              <w:rPr>
                <w:color w:val="000000"/>
                <w:lang w:eastAsia="ru-RU"/>
              </w:rPr>
              <w:br/>
              <w:t>2016 г.</w:t>
            </w:r>
          </w:p>
        </w:tc>
      </w:tr>
      <w:tr w:rsidR="0087458F" w:rsidTr="005479B6">
        <w:trPr>
          <w:trHeight w:val="258"/>
        </w:trPr>
        <w:tc>
          <w:tcPr>
            <w:tcW w:w="1031" w:type="dxa"/>
            <w:vMerge w:val="restart"/>
            <w:tcBorders>
              <w:top w:val="nil"/>
              <w:left w:val="single" w:sz="8" w:space="0" w:color="auto"/>
              <w:bottom w:val="single" w:sz="8" w:space="0" w:color="000000"/>
              <w:right w:val="single" w:sz="8" w:space="0" w:color="auto"/>
            </w:tcBorders>
            <w:noWrap/>
            <w:vAlign w:val="center"/>
            <w:hideMark/>
          </w:tcPr>
          <w:p w:rsidR="0087458F" w:rsidRDefault="0087458F">
            <w:pPr>
              <w:suppressAutoHyphens w:val="0"/>
              <w:spacing w:line="256" w:lineRule="auto"/>
              <w:jc w:val="center"/>
              <w:rPr>
                <w:color w:val="000000"/>
                <w:lang w:eastAsia="ru-RU"/>
              </w:rPr>
            </w:pPr>
            <w:r>
              <w:rPr>
                <w:color w:val="000000"/>
                <w:lang w:eastAsia="ru-RU"/>
              </w:rPr>
              <w:t>Доходы</w:t>
            </w:r>
          </w:p>
        </w:tc>
        <w:tc>
          <w:tcPr>
            <w:tcW w:w="1936" w:type="dxa"/>
            <w:vMerge w:val="restart"/>
            <w:tcBorders>
              <w:top w:val="nil"/>
              <w:left w:val="single" w:sz="8" w:space="0" w:color="auto"/>
              <w:bottom w:val="single" w:sz="8" w:space="0" w:color="000000"/>
              <w:right w:val="single" w:sz="8" w:space="0" w:color="auto"/>
            </w:tcBorders>
            <w:noWrap/>
            <w:vAlign w:val="center"/>
            <w:hideMark/>
          </w:tcPr>
          <w:p w:rsidR="0087458F" w:rsidRDefault="0087458F">
            <w:pPr>
              <w:suppressAutoHyphens w:val="0"/>
              <w:spacing w:line="256" w:lineRule="auto"/>
              <w:rPr>
                <w:color w:val="000000"/>
                <w:lang w:eastAsia="ru-RU"/>
              </w:rPr>
            </w:pPr>
            <w:r>
              <w:rPr>
                <w:color w:val="000000"/>
                <w:lang w:eastAsia="ru-RU"/>
              </w:rPr>
              <w:t>Утверждено</w:t>
            </w:r>
          </w:p>
        </w:tc>
        <w:tc>
          <w:tcPr>
            <w:tcW w:w="1559" w:type="dxa"/>
            <w:vMerge w:val="restart"/>
            <w:tcBorders>
              <w:top w:val="nil"/>
              <w:left w:val="single" w:sz="8" w:space="0" w:color="auto"/>
              <w:bottom w:val="single" w:sz="8" w:space="0" w:color="000000"/>
              <w:right w:val="single" w:sz="8" w:space="0" w:color="auto"/>
            </w:tcBorders>
            <w:noWrap/>
            <w:vAlign w:val="center"/>
            <w:hideMark/>
          </w:tcPr>
          <w:p w:rsidR="0087458F" w:rsidRDefault="0087458F">
            <w:pPr>
              <w:suppressAutoHyphens w:val="0"/>
              <w:spacing w:line="256" w:lineRule="auto"/>
              <w:jc w:val="center"/>
              <w:rPr>
                <w:color w:val="000000"/>
                <w:lang w:eastAsia="ru-RU"/>
              </w:rPr>
            </w:pPr>
            <w:r>
              <w:rPr>
                <w:color w:val="000000"/>
                <w:lang w:eastAsia="ru-RU"/>
              </w:rPr>
              <w:t>4 337 320,5</w:t>
            </w:r>
          </w:p>
        </w:tc>
        <w:tc>
          <w:tcPr>
            <w:tcW w:w="1418" w:type="dxa"/>
            <w:vMerge w:val="restart"/>
            <w:tcBorders>
              <w:top w:val="nil"/>
              <w:left w:val="single" w:sz="8" w:space="0" w:color="auto"/>
              <w:bottom w:val="single" w:sz="8" w:space="0" w:color="000000"/>
              <w:right w:val="single" w:sz="8" w:space="0" w:color="auto"/>
            </w:tcBorders>
            <w:noWrap/>
            <w:vAlign w:val="center"/>
            <w:hideMark/>
          </w:tcPr>
          <w:p w:rsidR="0087458F" w:rsidRDefault="0087458F">
            <w:pPr>
              <w:suppressAutoHyphens w:val="0"/>
              <w:spacing w:line="256" w:lineRule="auto"/>
              <w:jc w:val="center"/>
              <w:rPr>
                <w:color w:val="000000"/>
                <w:lang w:eastAsia="ru-RU"/>
              </w:rPr>
            </w:pPr>
            <w:r>
              <w:rPr>
                <w:color w:val="000000"/>
                <w:lang w:eastAsia="ru-RU"/>
              </w:rPr>
              <w:t>5 200 194,0</w:t>
            </w:r>
          </w:p>
        </w:tc>
        <w:tc>
          <w:tcPr>
            <w:tcW w:w="1843" w:type="dxa"/>
            <w:vMerge w:val="restart"/>
            <w:tcBorders>
              <w:top w:val="single" w:sz="8" w:space="0" w:color="auto"/>
              <w:left w:val="single" w:sz="8" w:space="0" w:color="auto"/>
              <w:bottom w:val="single" w:sz="8" w:space="0" w:color="000000"/>
              <w:right w:val="single" w:sz="8" w:space="0" w:color="auto"/>
            </w:tcBorders>
            <w:vAlign w:val="center"/>
            <w:hideMark/>
          </w:tcPr>
          <w:p w:rsidR="0087458F" w:rsidRDefault="0087458F">
            <w:pPr>
              <w:suppressAutoHyphens w:val="0"/>
              <w:spacing w:line="256" w:lineRule="auto"/>
              <w:jc w:val="center"/>
              <w:rPr>
                <w:color w:val="000000"/>
                <w:lang w:eastAsia="ru-RU"/>
              </w:rPr>
            </w:pPr>
            <w:r>
              <w:rPr>
                <w:color w:val="000000"/>
                <w:lang w:eastAsia="ru-RU"/>
              </w:rPr>
              <w:t>4 497 457,1</w:t>
            </w:r>
          </w:p>
        </w:tc>
        <w:tc>
          <w:tcPr>
            <w:tcW w:w="1559" w:type="dxa"/>
            <w:vMerge w:val="restart"/>
            <w:tcBorders>
              <w:top w:val="nil"/>
              <w:left w:val="single" w:sz="8" w:space="0" w:color="auto"/>
              <w:bottom w:val="single" w:sz="8" w:space="0" w:color="000000"/>
              <w:right w:val="single" w:sz="8" w:space="0" w:color="auto"/>
            </w:tcBorders>
            <w:noWrap/>
            <w:vAlign w:val="center"/>
            <w:hideMark/>
          </w:tcPr>
          <w:p w:rsidR="0087458F" w:rsidRDefault="0087458F">
            <w:pPr>
              <w:suppressAutoHyphens w:val="0"/>
              <w:spacing w:line="256" w:lineRule="auto"/>
              <w:jc w:val="center"/>
              <w:rPr>
                <w:color w:val="000000"/>
                <w:lang w:eastAsia="ru-RU"/>
              </w:rPr>
            </w:pPr>
            <w:r>
              <w:rPr>
                <w:color w:val="000000"/>
                <w:lang w:eastAsia="ru-RU"/>
              </w:rPr>
              <w:t>4 353 054,8</w:t>
            </w:r>
          </w:p>
        </w:tc>
      </w:tr>
      <w:tr w:rsidR="0087458F" w:rsidTr="005479B6">
        <w:trPr>
          <w:trHeight w:val="271"/>
        </w:trPr>
        <w:tc>
          <w:tcPr>
            <w:tcW w:w="0" w:type="auto"/>
            <w:vMerge/>
            <w:tcBorders>
              <w:top w:val="nil"/>
              <w:left w:val="single" w:sz="8" w:space="0" w:color="auto"/>
              <w:bottom w:val="single" w:sz="8" w:space="0" w:color="000000"/>
              <w:right w:val="single" w:sz="8" w:space="0" w:color="auto"/>
            </w:tcBorders>
            <w:vAlign w:val="center"/>
            <w:hideMark/>
          </w:tcPr>
          <w:p w:rsidR="0087458F" w:rsidRDefault="0087458F">
            <w:pPr>
              <w:suppressAutoHyphens w:val="0"/>
              <w:spacing w:line="256" w:lineRule="auto"/>
              <w:rPr>
                <w:color w:val="000000"/>
                <w:lang w:eastAsia="ru-RU"/>
              </w:rPr>
            </w:pPr>
          </w:p>
        </w:tc>
        <w:tc>
          <w:tcPr>
            <w:tcW w:w="1936" w:type="dxa"/>
            <w:vMerge/>
            <w:tcBorders>
              <w:top w:val="nil"/>
              <w:left w:val="single" w:sz="8" w:space="0" w:color="auto"/>
              <w:bottom w:val="single" w:sz="8" w:space="0" w:color="000000"/>
              <w:right w:val="single" w:sz="8" w:space="0" w:color="auto"/>
            </w:tcBorders>
            <w:vAlign w:val="center"/>
            <w:hideMark/>
          </w:tcPr>
          <w:p w:rsidR="0087458F" w:rsidRDefault="0087458F">
            <w:pPr>
              <w:suppressAutoHyphens w:val="0"/>
              <w:spacing w:line="256" w:lineRule="auto"/>
              <w:rPr>
                <w:color w:val="000000"/>
                <w:lang w:eastAsia="ru-RU"/>
              </w:rPr>
            </w:pPr>
          </w:p>
        </w:tc>
        <w:tc>
          <w:tcPr>
            <w:tcW w:w="1559" w:type="dxa"/>
            <w:vMerge/>
            <w:tcBorders>
              <w:top w:val="nil"/>
              <w:left w:val="single" w:sz="8" w:space="0" w:color="auto"/>
              <w:bottom w:val="single" w:sz="8" w:space="0" w:color="000000"/>
              <w:right w:val="single" w:sz="8" w:space="0" w:color="auto"/>
            </w:tcBorders>
            <w:vAlign w:val="center"/>
            <w:hideMark/>
          </w:tcPr>
          <w:p w:rsidR="0087458F" w:rsidRDefault="0087458F">
            <w:pPr>
              <w:suppressAutoHyphens w:val="0"/>
              <w:spacing w:line="256" w:lineRule="auto"/>
              <w:rPr>
                <w:color w:val="000000"/>
                <w:lang w:eastAsia="ru-RU"/>
              </w:rPr>
            </w:pPr>
          </w:p>
        </w:tc>
        <w:tc>
          <w:tcPr>
            <w:tcW w:w="1418" w:type="dxa"/>
            <w:vMerge/>
            <w:tcBorders>
              <w:top w:val="nil"/>
              <w:left w:val="single" w:sz="8" w:space="0" w:color="auto"/>
              <w:bottom w:val="single" w:sz="8" w:space="0" w:color="000000"/>
              <w:right w:val="single" w:sz="8" w:space="0" w:color="auto"/>
            </w:tcBorders>
            <w:vAlign w:val="center"/>
            <w:hideMark/>
          </w:tcPr>
          <w:p w:rsidR="0087458F" w:rsidRDefault="0087458F">
            <w:pPr>
              <w:suppressAutoHyphens w:val="0"/>
              <w:spacing w:line="256" w:lineRule="auto"/>
              <w:rPr>
                <w:color w:val="000000"/>
                <w:lang w:eastAsia="ru-RU"/>
              </w:rPr>
            </w:pPr>
          </w:p>
        </w:tc>
        <w:tc>
          <w:tcPr>
            <w:tcW w:w="1843" w:type="dxa"/>
            <w:vMerge/>
            <w:tcBorders>
              <w:top w:val="single" w:sz="8" w:space="0" w:color="auto"/>
              <w:left w:val="single" w:sz="8" w:space="0" w:color="auto"/>
              <w:bottom w:val="single" w:sz="8" w:space="0" w:color="000000"/>
              <w:right w:val="single" w:sz="8" w:space="0" w:color="auto"/>
            </w:tcBorders>
            <w:vAlign w:val="center"/>
            <w:hideMark/>
          </w:tcPr>
          <w:p w:rsidR="0087458F" w:rsidRDefault="0087458F">
            <w:pPr>
              <w:suppressAutoHyphens w:val="0"/>
              <w:spacing w:line="256" w:lineRule="auto"/>
              <w:rPr>
                <w:color w:val="000000"/>
                <w:lang w:eastAsia="ru-RU"/>
              </w:rPr>
            </w:pPr>
          </w:p>
        </w:tc>
        <w:tc>
          <w:tcPr>
            <w:tcW w:w="1559" w:type="dxa"/>
            <w:vMerge/>
            <w:tcBorders>
              <w:top w:val="nil"/>
              <w:left w:val="single" w:sz="8" w:space="0" w:color="auto"/>
              <w:bottom w:val="single" w:sz="8" w:space="0" w:color="000000"/>
              <w:right w:val="single" w:sz="8" w:space="0" w:color="auto"/>
            </w:tcBorders>
            <w:vAlign w:val="center"/>
            <w:hideMark/>
          </w:tcPr>
          <w:p w:rsidR="0087458F" w:rsidRDefault="0087458F">
            <w:pPr>
              <w:suppressAutoHyphens w:val="0"/>
              <w:spacing w:line="256" w:lineRule="auto"/>
              <w:rPr>
                <w:color w:val="000000"/>
                <w:lang w:eastAsia="ru-RU"/>
              </w:rPr>
            </w:pPr>
          </w:p>
        </w:tc>
      </w:tr>
      <w:tr w:rsidR="0087458F" w:rsidTr="005479B6">
        <w:trPr>
          <w:trHeight w:val="271"/>
        </w:trPr>
        <w:tc>
          <w:tcPr>
            <w:tcW w:w="0" w:type="auto"/>
            <w:vMerge/>
            <w:tcBorders>
              <w:top w:val="nil"/>
              <w:left w:val="single" w:sz="8" w:space="0" w:color="auto"/>
              <w:bottom w:val="single" w:sz="8" w:space="0" w:color="000000"/>
              <w:right w:val="single" w:sz="8" w:space="0" w:color="auto"/>
            </w:tcBorders>
            <w:vAlign w:val="center"/>
            <w:hideMark/>
          </w:tcPr>
          <w:p w:rsidR="0087458F" w:rsidRDefault="0087458F">
            <w:pPr>
              <w:suppressAutoHyphens w:val="0"/>
              <w:spacing w:line="256" w:lineRule="auto"/>
              <w:rPr>
                <w:color w:val="000000"/>
                <w:lang w:eastAsia="ru-RU"/>
              </w:rPr>
            </w:pPr>
          </w:p>
        </w:tc>
        <w:tc>
          <w:tcPr>
            <w:tcW w:w="1936" w:type="dxa"/>
            <w:tcBorders>
              <w:top w:val="nil"/>
              <w:left w:val="nil"/>
              <w:bottom w:val="single" w:sz="8" w:space="0" w:color="auto"/>
              <w:right w:val="single" w:sz="8" w:space="0" w:color="auto"/>
            </w:tcBorders>
            <w:noWrap/>
            <w:vAlign w:val="center"/>
            <w:hideMark/>
          </w:tcPr>
          <w:p w:rsidR="0087458F" w:rsidRDefault="0087458F">
            <w:pPr>
              <w:suppressAutoHyphens w:val="0"/>
              <w:spacing w:line="256" w:lineRule="auto"/>
              <w:rPr>
                <w:color w:val="000000"/>
                <w:lang w:eastAsia="ru-RU"/>
              </w:rPr>
            </w:pPr>
            <w:r>
              <w:rPr>
                <w:color w:val="000000"/>
                <w:lang w:eastAsia="ru-RU"/>
              </w:rPr>
              <w:t>Исполнено</w:t>
            </w:r>
          </w:p>
        </w:tc>
        <w:tc>
          <w:tcPr>
            <w:tcW w:w="1559" w:type="dxa"/>
            <w:tcBorders>
              <w:top w:val="nil"/>
              <w:left w:val="nil"/>
              <w:bottom w:val="single" w:sz="8" w:space="0" w:color="auto"/>
              <w:right w:val="single" w:sz="8" w:space="0" w:color="auto"/>
            </w:tcBorders>
            <w:noWrap/>
            <w:vAlign w:val="center"/>
            <w:hideMark/>
          </w:tcPr>
          <w:p w:rsidR="0087458F" w:rsidRDefault="0087458F">
            <w:pPr>
              <w:suppressAutoHyphens w:val="0"/>
              <w:spacing w:line="256" w:lineRule="auto"/>
              <w:jc w:val="center"/>
              <w:rPr>
                <w:color w:val="000000"/>
                <w:lang w:eastAsia="ru-RU"/>
              </w:rPr>
            </w:pPr>
            <w:r>
              <w:rPr>
                <w:color w:val="000000"/>
                <w:lang w:eastAsia="ru-RU"/>
              </w:rPr>
              <w:t>4 960 760,1</w:t>
            </w:r>
          </w:p>
        </w:tc>
        <w:tc>
          <w:tcPr>
            <w:tcW w:w="1418" w:type="dxa"/>
            <w:tcBorders>
              <w:top w:val="nil"/>
              <w:left w:val="nil"/>
              <w:bottom w:val="nil"/>
              <w:right w:val="single" w:sz="8" w:space="0" w:color="auto"/>
            </w:tcBorders>
            <w:noWrap/>
            <w:vAlign w:val="center"/>
            <w:hideMark/>
          </w:tcPr>
          <w:p w:rsidR="0087458F" w:rsidRDefault="0087458F">
            <w:pPr>
              <w:suppressAutoHyphens w:val="0"/>
              <w:spacing w:line="256" w:lineRule="auto"/>
              <w:jc w:val="center"/>
              <w:rPr>
                <w:color w:val="000000"/>
                <w:lang w:eastAsia="ru-RU"/>
              </w:rPr>
            </w:pPr>
            <w:r>
              <w:rPr>
                <w:color w:val="000000"/>
                <w:lang w:eastAsia="ru-RU"/>
              </w:rPr>
              <w:t>4 913 129,2</w:t>
            </w:r>
          </w:p>
        </w:tc>
        <w:tc>
          <w:tcPr>
            <w:tcW w:w="1843" w:type="dxa"/>
            <w:tcBorders>
              <w:top w:val="nil"/>
              <w:left w:val="nil"/>
              <w:bottom w:val="single" w:sz="8" w:space="0" w:color="auto"/>
              <w:right w:val="single" w:sz="8" w:space="0" w:color="auto"/>
            </w:tcBorders>
            <w:vAlign w:val="center"/>
            <w:hideMark/>
          </w:tcPr>
          <w:p w:rsidR="0087458F" w:rsidRDefault="0087458F">
            <w:pPr>
              <w:suppressAutoHyphens w:val="0"/>
              <w:spacing w:line="256" w:lineRule="auto"/>
              <w:jc w:val="center"/>
              <w:rPr>
                <w:color w:val="000000"/>
                <w:lang w:eastAsia="ru-RU"/>
              </w:rPr>
            </w:pPr>
            <w:r>
              <w:rPr>
                <w:color w:val="000000"/>
                <w:lang w:eastAsia="ru-RU"/>
              </w:rPr>
              <w:t>4 362 596,3</w:t>
            </w:r>
          </w:p>
          <w:p w:rsidR="0087458F" w:rsidRDefault="0087458F">
            <w:pPr>
              <w:suppressAutoHyphens w:val="0"/>
              <w:spacing w:line="256" w:lineRule="auto"/>
              <w:jc w:val="center"/>
              <w:rPr>
                <w:color w:val="000000"/>
                <w:lang w:eastAsia="ru-RU"/>
              </w:rPr>
            </w:pPr>
            <w:r>
              <w:rPr>
                <w:color w:val="000000"/>
                <w:lang w:eastAsia="ru-RU"/>
              </w:rPr>
              <w:t>(оценка)</w:t>
            </w:r>
          </w:p>
        </w:tc>
        <w:tc>
          <w:tcPr>
            <w:tcW w:w="1559" w:type="dxa"/>
            <w:tcBorders>
              <w:top w:val="nil"/>
              <w:left w:val="nil"/>
              <w:bottom w:val="single" w:sz="8" w:space="0" w:color="auto"/>
              <w:right w:val="single" w:sz="8" w:space="0" w:color="auto"/>
            </w:tcBorders>
            <w:noWrap/>
            <w:vAlign w:val="center"/>
            <w:hideMark/>
          </w:tcPr>
          <w:p w:rsidR="0087458F" w:rsidRDefault="0087458F">
            <w:pPr>
              <w:suppressAutoHyphens w:val="0"/>
              <w:spacing w:line="256" w:lineRule="auto"/>
              <w:jc w:val="center"/>
              <w:rPr>
                <w:color w:val="000000"/>
                <w:lang w:eastAsia="ru-RU"/>
              </w:rPr>
            </w:pPr>
            <w:r>
              <w:rPr>
                <w:color w:val="000000"/>
                <w:lang w:eastAsia="ru-RU"/>
              </w:rPr>
              <w:t>х</w:t>
            </w:r>
          </w:p>
        </w:tc>
      </w:tr>
      <w:tr w:rsidR="0087458F" w:rsidTr="005479B6">
        <w:trPr>
          <w:trHeight w:val="271"/>
        </w:trPr>
        <w:tc>
          <w:tcPr>
            <w:tcW w:w="0" w:type="auto"/>
            <w:vMerge/>
            <w:tcBorders>
              <w:top w:val="nil"/>
              <w:left w:val="single" w:sz="8" w:space="0" w:color="auto"/>
              <w:bottom w:val="single" w:sz="8" w:space="0" w:color="000000"/>
              <w:right w:val="single" w:sz="8" w:space="0" w:color="auto"/>
            </w:tcBorders>
            <w:vAlign w:val="center"/>
            <w:hideMark/>
          </w:tcPr>
          <w:p w:rsidR="0087458F" w:rsidRDefault="0087458F">
            <w:pPr>
              <w:suppressAutoHyphens w:val="0"/>
              <w:spacing w:line="256" w:lineRule="auto"/>
              <w:rPr>
                <w:color w:val="000000"/>
                <w:lang w:eastAsia="ru-RU"/>
              </w:rPr>
            </w:pPr>
          </w:p>
        </w:tc>
        <w:tc>
          <w:tcPr>
            <w:tcW w:w="1936" w:type="dxa"/>
            <w:vMerge w:val="restart"/>
            <w:tcBorders>
              <w:top w:val="nil"/>
              <w:left w:val="single" w:sz="8" w:space="0" w:color="auto"/>
              <w:bottom w:val="single" w:sz="8" w:space="0" w:color="000000"/>
              <w:right w:val="single" w:sz="8" w:space="0" w:color="auto"/>
            </w:tcBorders>
            <w:vAlign w:val="center"/>
            <w:hideMark/>
          </w:tcPr>
          <w:p w:rsidR="0087458F" w:rsidRDefault="0087458F">
            <w:pPr>
              <w:suppressAutoHyphens w:val="0"/>
              <w:spacing w:line="256" w:lineRule="auto"/>
              <w:rPr>
                <w:color w:val="000000"/>
                <w:lang w:eastAsia="ru-RU"/>
              </w:rPr>
            </w:pPr>
            <w:r>
              <w:rPr>
                <w:color w:val="000000"/>
                <w:lang w:eastAsia="ru-RU"/>
              </w:rPr>
              <w:t>Исполнено к утвержденным</w:t>
            </w:r>
          </w:p>
        </w:tc>
        <w:tc>
          <w:tcPr>
            <w:tcW w:w="1559" w:type="dxa"/>
            <w:vMerge w:val="restart"/>
            <w:tcBorders>
              <w:top w:val="nil"/>
              <w:left w:val="single" w:sz="8" w:space="0" w:color="auto"/>
              <w:bottom w:val="single" w:sz="8" w:space="0" w:color="000000"/>
              <w:right w:val="single" w:sz="8" w:space="0" w:color="auto"/>
            </w:tcBorders>
            <w:noWrap/>
            <w:vAlign w:val="center"/>
            <w:hideMark/>
          </w:tcPr>
          <w:p w:rsidR="0087458F" w:rsidRDefault="0087458F">
            <w:pPr>
              <w:suppressAutoHyphens w:val="0"/>
              <w:spacing w:line="256" w:lineRule="auto"/>
              <w:jc w:val="center"/>
              <w:rPr>
                <w:color w:val="000000"/>
                <w:lang w:eastAsia="ru-RU"/>
              </w:rPr>
            </w:pPr>
            <w:r>
              <w:rPr>
                <w:color w:val="000000"/>
                <w:lang w:eastAsia="ru-RU"/>
              </w:rPr>
              <w:t>623 439,6</w:t>
            </w:r>
          </w:p>
        </w:tc>
        <w:tc>
          <w:tcPr>
            <w:tcW w:w="1418" w:type="dxa"/>
            <w:vMerge w:val="restart"/>
            <w:tcBorders>
              <w:top w:val="single" w:sz="8" w:space="0" w:color="auto"/>
              <w:left w:val="single" w:sz="8" w:space="0" w:color="auto"/>
              <w:bottom w:val="single" w:sz="8" w:space="0" w:color="000000"/>
              <w:right w:val="single" w:sz="8" w:space="0" w:color="auto"/>
            </w:tcBorders>
            <w:noWrap/>
            <w:vAlign w:val="center"/>
            <w:hideMark/>
          </w:tcPr>
          <w:p w:rsidR="0087458F" w:rsidRDefault="0087458F">
            <w:pPr>
              <w:suppressAutoHyphens w:val="0"/>
              <w:spacing w:line="256" w:lineRule="auto"/>
              <w:jc w:val="center"/>
              <w:rPr>
                <w:color w:val="000000"/>
                <w:lang w:eastAsia="ru-RU"/>
              </w:rPr>
            </w:pPr>
            <w:r>
              <w:rPr>
                <w:color w:val="000000"/>
                <w:lang w:eastAsia="ru-RU"/>
              </w:rPr>
              <w:t>-287 064,8</w:t>
            </w:r>
          </w:p>
        </w:tc>
        <w:tc>
          <w:tcPr>
            <w:tcW w:w="1843" w:type="dxa"/>
            <w:vMerge w:val="restart"/>
            <w:tcBorders>
              <w:top w:val="nil"/>
              <w:left w:val="single" w:sz="8" w:space="0" w:color="auto"/>
              <w:bottom w:val="single" w:sz="8" w:space="0" w:color="000000"/>
              <w:right w:val="single" w:sz="8" w:space="0" w:color="auto"/>
            </w:tcBorders>
            <w:vAlign w:val="center"/>
            <w:hideMark/>
          </w:tcPr>
          <w:p w:rsidR="0087458F" w:rsidRDefault="0087458F">
            <w:pPr>
              <w:suppressAutoHyphens w:val="0"/>
              <w:spacing w:line="256" w:lineRule="auto"/>
              <w:jc w:val="center"/>
              <w:rPr>
                <w:color w:val="000000"/>
                <w:lang w:eastAsia="ru-RU"/>
              </w:rPr>
            </w:pPr>
            <w:r>
              <w:rPr>
                <w:color w:val="000000"/>
                <w:lang w:eastAsia="ru-RU"/>
              </w:rPr>
              <w:t>-134 860,8</w:t>
            </w:r>
          </w:p>
        </w:tc>
        <w:tc>
          <w:tcPr>
            <w:tcW w:w="1559" w:type="dxa"/>
            <w:vMerge w:val="restart"/>
            <w:tcBorders>
              <w:top w:val="nil"/>
              <w:left w:val="single" w:sz="8" w:space="0" w:color="auto"/>
              <w:bottom w:val="nil"/>
              <w:right w:val="single" w:sz="8" w:space="0" w:color="auto"/>
            </w:tcBorders>
            <w:noWrap/>
            <w:vAlign w:val="center"/>
            <w:hideMark/>
          </w:tcPr>
          <w:p w:rsidR="0087458F" w:rsidRDefault="0087458F">
            <w:pPr>
              <w:suppressAutoHyphens w:val="0"/>
              <w:spacing w:line="256" w:lineRule="auto"/>
              <w:jc w:val="center"/>
              <w:rPr>
                <w:color w:val="000000"/>
                <w:lang w:eastAsia="ru-RU"/>
              </w:rPr>
            </w:pPr>
            <w:r>
              <w:rPr>
                <w:color w:val="000000"/>
                <w:lang w:eastAsia="ru-RU"/>
              </w:rPr>
              <w:t>х</w:t>
            </w:r>
          </w:p>
        </w:tc>
      </w:tr>
      <w:tr w:rsidR="0087458F" w:rsidTr="005479B6">
        <w:trPr>
          <w:trHeight w:val="271"/>
        </w:trPr>
        <w:tc>
          <w:tcPr>
            <w:tcW w:w="0" w:type="auto"/>
            <w:vMerge/>
            <w:tcBorders>
              <w:top w:val="nil"/>
              <w:left w:val="single" w:sz="8" w:space="0" w:color="auto"/>
              <w:bottom w:val="single" w:sz="8" w:space="0" w:color="000000"/>
              <w:right w:val="single" w:sz="8" w:space="0" w:color="auto"/>
            </w:tcBorders>
            <w:vAlign w:val="center"/>
            <w:hideMark/>
          </w:tcPr>
          <w:p w:rsidR="0087458F" w:rsidRDefault="0087458F">
            <w:pPr>
              <w:suppressAutoHyphens w:val="0"/>
              <w:spacing w:line="256" w:lineRule="auto"/>
              <w:rPr>
                <w:color w:val="000000"/>
                <w:lang w:eastAsia="ru-RU"/>
              </w:rPr>
            </w:pPr>
          </w:p>
        </w:tc>
        <w:tc>
          <w:tcPr>
            <w:tcW w:w="1936" w:type="dxa"/>
            <w:vMerge/>
            <w:tcBorders>
              <w:top w:val="nil"/>
              <w:left w:val="single" w:sz="8" w:space="0" w:color="auto"/>
              <w:bottom w:val="single" w:sz="8" w:space="0" w:color="000000"/>
              <w:right w:val="single" w:sz="8" w:space="0" w:color="auto"/>
            </w:tcBorders>
            <w:vAlign w:val="center"/>
            <w:hideMark/>
          </w:tcPr>
          <w:p w:rsidR="0087458F" w:rsidRDefault="0087458F">
            <w:pPr>
              <w:suppressAutoHyphens w:val="0"/>
              <w:spacing w:line="256" w:lineRule="auto"/>
              <w:rPr>
                <w:color w:val="000000"/>
                <w:lang w:eastAsia="ru-RU"/>
              </w:rPr>
            </w:pPr>
          </w:p>
        </w:tc>
        <w:tc>
          <w:tcPr>
            <w:tcW w:w="1559" w:type="dxa"/>
            <w:vMerge/>
            <w:tcBorders>
              <w:top w:val="nil"/>
              <w:left w:val="single" w:sz="8" w:space="0" w:color="auto"/>
              <w:bottom w:val="single" w:sz="8" w:space="0" w:color="000000"/>
              <w:right w:val="single" w:sz="8" w:space="0" w:color="auto"/>
            </w:tcBorders>
            <w:vAlign w:val="center"/>
            <w:hideMark/>
          </w:tcPr>
          <w:p w:rsidR="0087458F" w:rsidRDefault="0087458F">
            <w:pPr>
              <w:suppressAutoHyphens w:val="0"/>
              <w:spacing w:line="256" w:lineRule="auto"/>
              <w:rPr>
                <w:color w:val="000000"/>
                <w:lang w:eastAsia="ru-RU"/>
              </w:rPr>
            </w:pPr>
          </w:p>
        </w:tc>
        <w:tc>
          <w:tcPr>
            <w:tcW w:w="1418" w:type="dxa"/>
            <w:vMerge/>
            <w:tcBorders>
              <w:top w:val="single" w:sz="8" w:space="0" w:color="auto"/>
              <w:left w:val="single" w:sz="8" w:space="0" w:color="auto"/>
              <w:bottom w:val="single" w:sz="8" w:space="0" w:color="000000"/>
              <w:right w:val="single" w:sz="8" w:space="0" w:color="auto"/>
            </w:tcBorders>
            <w:vAlign w:val="center"/>
            <w:hideMark/>
          </w:tcPr>
          <w:p w:rsidR="0087458F" w:rsidRDefault="0087458F">
            <w:pPr>
              <w:suppressAutoHyphens w:val="0"/>
              <w:spacing w:line="256" w:lineRule="auto"/>
              <w:rPr>
                <w:color w:val="000000"/>
                <w:lang w:eastAsia="ru-RU"/>
              </w:rPr>
            </w:pPr>
          </w:p>
        </w:tc>
        <w:tc>
          <w:tcPr>
            <w:tcW w:w="1843" w:type="dxa"/>
            <w:vMerge/>
            <w:tcBorders>
              <w:top w:val="nil"/>
              <w:left w:val="single" w:sz="8" w:space="0" w:color="auto"/>
              <w:bottom w:val="single" w:sz="8" w:space="0" w:color="000000"/>
              <w:right w:val="single" w:sz="8" w:space="0" w:color="auto"/>
            </w:tcBorders>
            <w:vAlign w:val="center"/>
            <w:hideMark/>
          </w:tcPr>
          <w:p w:rsidR="0087458F" w:rsidRDefault="0087458F">
            <w:pPr>
              <w:suppressAutoHyphens w:val="0"/>
              <w:spacing w:line="256" w:lineRule="auto"/>
              <w:rPr>
                <w:color w:val="000000"/>
                <w:lang w:eastAsia="ru-RU"/>
              </w:rPr>
            </w:pPr>
          </w:p>
        </w:tc>
        <w:tc>
          <w:tcPr>
            <w:tcW w:w="1559" w:type="dxa"/>
            <w:vMerge/>
            <w:tcBorders>
              <w:top w:val="nil"/>
              <w:left w:val="single" w:sz="8" w:space="0" w:color="auto"/>
              <w:bottom w:val="nil"/>
              <w:right w:val="single" w:sz="8" w:space="0" w:color="auto"/>
            </w:tcBorders>
            <w:vAlign w:val="center"/>
            <w:hideMark/>
          </w:tcPr>
          <w:p w:rsidR="0087458F" w:rsidRDefault="0087458F">
            <w:pPr>
              <w:suppressAutoHyphens w:val="0"/>
              <w:spacing w:line="256" w:lineRule="auto"/>
              <w:rPr>
                <w:color w:val="000000"/>
                <w:lang w:eastAsia="ru-RU"/>
              </w:rPr>
            </w:pPr>
          </w:p>
        </w:tc>
      </w:tr>
      <w:tr w:rsidR="0087458F" w:rsidTr="005479B6">
        <w:trPr>
          <w:trHeight w:val="271"/>
        </w:trPr>
        <w:tc>
          <w:tcPr>
            <w:tcW w:w="0" w:type="auto"/>
            <w:vMerge/>
            <w:tcBorders>
              <w:top w:val="nil"/>
              <w:left w:val="single" w:sz="8" w:space="0" w:color="auto"/>
              <w:bottom w:val="single" w:sz="8" w:space="0" w:color="000000"/>
              <w:right w:val="single" w:sz="8" w:space="0" w:color="auto"/>
            </w:tcBorders>
            <w:vAlign w:val="center"/>
            <w:hideMark/>
          </w:tcPr>
          <w:p w:rsidR="0087458F" w:rsidRDefault="0087458F">
            <w:pPr>
              <w:suppressAutoHyphens w:val="0"/>
              <w:spacing w:line="256" w:lineRule="auto"/>
              <w:rPr>
                <w:color w:val="000000"/>
                <w:lang w:eastAsia="ru-RU"/>
              </w:rPr>
            </w:pPr>
          </w:p>
        </w:tc>
        <w:tc>
          <w:tcPr>
            <w:tcW w:w="1936" w:type="dxa"/>
            <w:tcBorders>
              <w:top w:val="nil"/>
              <w:left w:val="nil"/>
              <w:bottom w:val="single" w:sz="8" w:space="0" w:color="auto"/>
              <w:right w:val="single" w:sz="8" w:space="0" w:color="auto"/>
            </w:tcBorders>
            <w:vAlign w:val="center"/>
            <w:hideMark/>
          </w:tcPr>
          <w:p w:rsidR="0087458F" w:rsidRDefault="0087458F">
            <w:pPr>
              <w:suppressAutoHyphens w:val="0"/>
              <w:spacing w:line="256" w:lineRule="auto"/>
              <w:rPr>
                <w:color w:val="000000"/>
                <w:lang w:eastAsia="ru-RU"/>
              </w:rPr>
            </w:pPr>
            <w:r>
              <w:rPr>
                <w:color w:val="000000"/>
                <w:lang w:eastAsia="ru-RU"/>
              </w:rPr>
              <w:t>% к утвержденным</w:t>
            </w:r>
          </w:p>
        </w:tc>
        <w:tc>
          <w:tcPr>
            <w:tcW w:w="1559" w:type="dxa"/>
            <w:tcBorders>
              <w:top w:val="nil"/>
              <w:left w:val="nil"/>
              <w:bottom w:val="single" w:sz="8" w:space="0" w:color="auto"/>
              <w:right w:val="single" w:sz="8" w:space="0" w:color="auto"/>
            </w:tcBorders>
            <w:noWrap/>
            <w:vAlign w:val="center"/>
            <w:hideMark/>
          </w:tcPr>
          <w:p w:rsidR="0087458F" w:rsidRDefault="0087458F">
            <w:pPr>
              <w:suppressAutoHyphens w:val="0"/>
              <w:spacing w:line="256" w:lineRule="auto"/>
              <w:jc w:val="center"/>
              <w:rPr>
                <w:color w:val="000000"/>
                <w:lang w:eastAsia="ru-RU"/>
              </w:rPr>
            </w:pPr>
            <w:r>
              <w:rPr>
                <w:color w:val="000000"/>
                <w:lang w:eastAsia="ru-RU"/>
              </w:rPr>
              <w:t>114,4%</w:t>
            </w:r>
          </w:p>
        </w:tc>
        <w:tc>
          <w:tcPr>
            <w:tcW w:w="1418" w:type="dxa"/>
            <w:tcBorders>
              <w:top w:val="nil"/>
              <w:left w:val="nil"/>
              <w:bottom w:val="single" w:sz="8" w:space="0" w:color="auto"/>
              <w:right w:val="single" w:sz="8" w:space="0" w:color="auto"/>
            </w:tcBorders>
            <w:noWrap/>
            <w:vAlign w:val="center"/>
            <w:hideMark/>
          </w:tcPr>
          <w:p w:rsidR="0087458F" w:rsidRDefault="0087458F">
            <w:pPr>
              <w:suppressAutoHyphens w:val="0"/>
              <w:spacing w:line="256" w:lineRule="auto"/>
              <w:jc w:val="center"/>
              <w:rPr>
                <w:color w:val="000000"/>
                <w:lang w:eastAsia="ru-RU"/>
              </w:rPr>
            </w:pPr>
            <w:r>
              <w:rPr>
                <w:color w:val="000000"/>
                <w:lang w:eastAsia="ru-RU"/>
              </w:rPr>
              <w:t>94,5%</w:t>
            </w:r>
          </w:p>
        </w:tc>
        <w:tc>
          <w:tcPr>
            <w:tcW w:w="1843" w:type="dxa"/>
            <w:tcBorders>
              <w:top w:val="nil"/>
              <w:left w:val="nil"/>
              <w:bottom w:val="single" w:sz="8" w:space="0" w:color="auto"/>
              <w:right w:val="single" w:sz="8" w:space="0" w:color="auto"/>
            </w:tcBorders>
            <w:vAlign w:val="center"/>
            <w:hideMark/>
          </w:tcPr>
          <w:p w:rsidR="0087458F" w:rsidRDefault="0087458F">
            <w:pPr>
              <w:suppressAutoHyphens w:val="0"/>
              <w:spacing w:line="256" w:lineRule="auto"/>
              <w:jc w:val="center"/>
              <w:rPr>
                <w:color w:val="000000"/>
                <w:lang w:eastAsia="ru-RU"/>
              </w:rPr>
            </w:pPr>
            <w:r>
              <w:rPr>
                <w:color w:val="000000"/>
                <w:lang w:eastAsia="ru-RU"/>
              </w:rPr>
              <w:t>97,0%</w:t>
            </w:r>
          </w:p>
        </w:tc>
        <w:tc>
          <w:tcPr>
            <w:tcW w:w="1559" w:type="dxa"/>
            <w:tcBorders>
              <w:top w:val="single" w:sz="8" w:space="0" w:color="auto"/>
              <w:left w:val="nil"/>
              <w:bottom w:val="single" w:sz="8" w:space="0" w:color="auto"/>
              <w:right w:val="single" w:sz="8" w:space="0" w:color="auto"/>
            </w:tcBorders>
            <w:noWrap/>
            <w:vAlign w:val="center"/>
            <w:hideMark/>
          </w:tcPr>
          <w:p w:rsidR="0087458F" w:rsidRDefault="0087458F">
            <w:pPr>
              <w:suppressAutoHyphens w:val="0"/>
              <w:spacing w:line="256" w:lineRule="auto"/>
              <w:jc w:val="center"/>
              <w:rPr>
                <w:color w:val="000000"/>
                <w:lang w:eastAsia="ru-RU"/>
              </w:rPr>
            </w:pPr>
            <w:r>
              <w:rPr>
                <w:color w:val="000000"/>
                <w:lang w:eastAsia="ru-RU"/>
              </w:rPr>
              <w:t>х</w:t>
            </w:r>
          </w:p>
        </w:tc>
      </w:tr>
    </w:tbl>
    <w:p w:rsidR="00EF22EE" w:rsidRDefault="00EF22EE" w:rsidP="00DF1E35">
      <w:pPr>
        <w:spacing w:line="276" w:lineRule="auto"/>
        <w:ind w:right="43" w:firstLine="567"/>
        <w:jc w:val="both"/>
        <w:rPr>
          <w:sz w:val="26"/>
          <w:szCs w:val="26"/>
        </w:rPr>
      </w:pPr>
    </w:p>
    <w:p w:rsidR="00DF1E35" w:rsidRDefault="00DF1E35" w:rsidP="00DF1E35">
      <w:pPr>
        <w:spacing w:line="276" w:lineRule="auto"/>
        <w:ind w:right="43" w:firstLine="567"/>
        <w:jc w:val="both"/>
        <w:rPr>
          <w:sz w:val="26"/>
          <w:szCs w:val="26"/>
        </w:rPr>
      </w:pPr>
      <w:r>
        <w:rPr>
          <w:sz w:val="26"/>
          <w:szCs w:val="26"/>
        </w:rPr>
        <w:t xml:space="preserve">При рассмотрении </w:t>
      </w:r>
      <w:r w:rsidR="005479B6">
        <w:rPr>
          <w:sz w:val="26"/>
          <w:szCs w:val="26"/>
        </w:rPr>
        <w:t xml:space="preserve">плановых и оценочных </w:t>
      </w:r>
      <w:r>
        <w:rPr>
          <w:sz w:val="26"/>
          <w:szCs w:val="26"/>
        </w:rPr>
        <w:t xml:space="preserve">показателей поступления доходов </w:t>
      </w:r>
      <w:r w:rsidR="005479B6">
        <w:rPr>
          <w:sz w:val="26"/>
          <w:szCs w:val="26"/>
        </w:rPr>
        <w:t>в</w:t>
      </w:r>
      <w:r>
        <w:rPr>
          <w:sz w:val="26"/>
          <w:szCs w:val="26"/>
        </w:rPr>
        <w:t xml:space="preserve"> </w:t>
      </w:r>
      <w:r w:rsidR="0087458F">
        <w:rPr>
          <w:sz w:val="26"/>
          <w:szCs w:val="26"/>
        </w:rPr>
        <w:t>2015-2016 год</w:t>
      </w:r>
      <w:r w:rsidR="005479B6">
        <w:rPr>
          <w:sz w:val="26"/>
          <w:szCs w:val="26"/>
        </w:rPr>
        <w:t>ах</w:t>
      </w:r>
      <w:r>
        <w:rPr>
          <w:sz w:val="26"/>
          <w:szCs w:val="26"/>
        </w:rPr>
        <w:t xml:space="preserve"> отмеч</w:t>
      </w:r>
      <w:r w:rsidR="0087458F">
        <w:rPr>
          <w:sz w:val="26"/>
          <w:szCs w:val="26"/>
        </w:rPr>
        <w:t>ено</w:t>
      </w:r>
      <w:r>
        <w:rPr>
          <w:sz w:val="26"/>
          <w:szCs w:val="26"/>
        </w:rPr>
        <w:t xml:space="preserve"> снижение доходной части бюджета, а также снижени</w:t>
      </w:r>
      <w:r w:rsidR="0087458F">
        <w:rPr>
          <w:sz w:val="26"/>
          <w:szCs w:val="26"/>
        </w:rPr>
        <w:t>е</w:t>
      </w:r>
      <w:r>
        <w:rPr>
          <w:sz w:val="26"/>
          <w:szCs w:val="26"/>
        </w:rPr>
        <w:t xml:space="preserve"> процента исполнения плановых показателей доходной части бюджета.</w:t>
      </w:r>
    </w:p>
    <w:p w:rsidR="00DF1E35" w:rsidRDefault="00DF1E35" w:rsidP="00DF1E35">
      <w:pPr>
        <w:pStyle w:val="aa"/>
        <w:spacing w:after="0" w:line="276" w:lineRule="auto"/>
        <w:ind w:left="0" w:firstLine="567"/>
        <w:jc w:val="both"/>
        <w:rPr>
          <w:sz w:val="26"/>
          <w:szCs w:val="26"/>
        </w:rPr>
      </w:pPr>
      <w:r>
        <w:rPr>
          <w:sz w:val="26"/>
          <w:szCs w:val="26"/>
        </w:rPr>
        <w:t>Структура доходов бюджета Петрозаводского городского округа относительно стабильна. Постепенное снижение прогнозных показателей доходной ч</w:t>
      </w:r>
      <w:r w:rsidR="0087458F">
        <w:rPr>
          <w:sz w:val="26"/>
          <w:szCs w:val="26"/>
        </w:rPr>
        <w:t xml:space="preserve">асти бюджета сложилось за счет </w:t>
      </w:r>
      <w:r>
        <w:rPr>
          <w:sz w:val="26"/>
          <w:szCs w:val="26"/>
        </w:rPr>
        <w:t>снижения уровня неналоговых доходов.</w:t>
      </w:r>
    </w:p>
    <w:p w:rsidR="00EF22EE" w:rsidRDefault="00EF22EE" w:rsidP="00DF1E35">
      <w:pPr>
        <w:spacing w:line="276" w:lineRule="auto"/>
        <w:ind w:right="43"/>
        <w:jc w:val="center"/>
        <w:rPr>
          <w:b/>
          <w:sz w:val="26"/>
          <w:szCs w:val="26"/>
        </w:rPr>
      </w:pPr>
    </w:p>
    <w:p w:rsidR="00DF1E35" w:rsidRDefault="00DF1E35" w:rsidP="00DF1E35">
      <w:pPr>
        <w:spacing w:line="276" w:lineRule="auto"/>
        <w:ind w:right="43"/>
        <w:jc w:val="center"/>
        <w:rPr>
          <w:b/>
          <w:sz w:val="26"/>
          <w:szCs w:val="26"/>
        </w:rPr>
      </w:pPr>
      <w:r>
        <w:rPr>
          <w:b/>
          <w:sz w:val="26"/>
          <w:szCs w:val="26"/>
        </w:rPr>
        <w:t>2.1. Налоговые доходы</w:t>
      </w:r>
    </w:p>
    <w:p w:rsidR="00DF1E35" w:rsidRDefault="00DF1E35" w:rsidP="00DF1E35">
      <w:pPr>
        <w:autoSpaceDE w:val="0"/>
        <w:autoSpaceDN w:val="0"/>
        <w:adjustRightInd w:val="0"/>
        <w:spacing w:line="276" w:lineRule="auto"/>
        <w:ind w:firstLine="567"/>
        <w:jc w:val="both"/>
        <w:rPr>
          <w:color w:val="000000"/>
          <w:sz w:val="26"/>
          <w:szCs w:val="26"/>
          <w:lang w:eastAsia="ru-RU"/>
        </w:rPr>
      </w:pPr>
      <w:r>
        <w:rPr>
          <w:sz w:val="26"/>
          <w:szCs w:val="26"/>
        </w:rPr>
        <w:t xml:space="preserve">Налоговые доходы в проекте </w:t>
      </w:r>
      <w:r w:rsidR="0087458F">
        <w:rPr>
          <w:sz w:val="26"/>
          <w:szCs w:val="26"/>
        </w:rPr>
        <w:t xml:space="preserve">решения о </w:t>
      </w:r>
      <w:r>
        <w:rPr>
          <w:sz w:val="26"/>
          <w:szCs w:val="26"/>
        </w:rPr>
        <w:t>бюджет</w:t>
      </w:r>
      <w:r w:rsidR="0087458F">
        <w:rPr>
          <w:sz w:val="26"/>
          <w:szCs w:val="26"/>
        </w:rPr>
        <w:t>е</w:t>
      </w:r>
      <w:r>
        <w:rPr>
          <w:sz w:val="26"/>
          <w:szCs w:val="26"/>
        </w:rPr>
        <w:t xml:space="preserve"> составляют </w:t>
      </w:r>
      <w:r>
        <w:rPr>
          <w:color w:val="000000"/>
          <w:sz w:val="26"/>
          <w:szCs w:val="26"/>
          <w:lang w:eastAsia="ru-RU"/>
        </w:rPr>
        <w:t xml:space="preserve">1 655 421 тыс. рублей. </w:t>
      </w:r>
      <w:r>
        <w:rPr>
          <w:sz w:val="26"/>
          <w:szCs w:val="26"/>
        </w:rPr>
        <w:t>При планировании бюджета на 2015 год была учтен</w:t>
      </w:r>
      <w:r w:rsidR="0087458F">
        <w:rPr>
          <w:sz w:val="26"/>
          <w:szCs w:val="26"/>
        </w:rPr>
        <w:t>ы</w:t>
      </w:r>
      <w:r>
        <w:rPr>
          <w:sz w:val="26"/>
          <w:szCs w:val="26"/>
        </w:rPr>
        <w:t xml:space="preserve"> налоговы</w:t>
      </w:r>
      <w:r w:rsidR="0087458F">
        <w:rPr>
          <w:sz w:val="26"/>
          <w:szCs w:val="26"/>
        </w:rPr>
        <w:t>е</w:t>
      </w:r>
      <w:r>
        <w:rPr>
          <w:sz w:val="26"/>
          <w:szCs w:val="26"/>
        </w:rPr>
        <w:t xml:space="preserve"> доход</w:t>
      </w:r>
      <w:r w:rsidR="0087458F">
        <w:rPr>
          <w:sz w:val="26"/>
          <w:szCs w:val="26"/>
        </w:rPr>
        <w:t>ы в сумме</w:t>
      </w:r>
      <w:r>
        <w:rPr>
          <w:sz w:val="26"/>
          <w:szCs w:val="26"/>
        </w:rPr>
        <w:t xml:space="preserve"> </w:t>
      </w:r>
      <w:r>
        <w:rPr>
          <w:sz w:val="26"/>
          <w:szCs w:val="26"/>
          <w:lang w:eastAsia="ru-RU"/>
        </w:rPr>
        <w:t xml:space="preserve">1 690 753,9 </w:t>
      </w:r>
      <w:r>
        <w:rPr>
          <w:sz w:val="26"/>
          <w:szCs w:val="26"/>
        </w:rPr>
        <w:t xml:space="preserve">тыс. рублей. По оценке </w:t>
      </w:r>
      <w:proofErr w:type="gramStart"/>
      <w:r w:rsidR="003079B9">
        <w:rPr>
          <w:sz w:val="26"/>
          <w:szCs w:val="26"/>
        </w:rPr>
        <w:t>исполнения доходной части бюджета</w:t>
      </w:r>
      <w:proofErr w:type="gramEnd"/>
      <w:r>
        <w:rPr>
          <w:sz w:val="26"/>
          <w:szCs w:val="26"/>
        </w:rPr>
        <w:t xml:space="preserve"> </w:t>
      </w:r>
      <w:r w:rsidR="0087458F">
        <w:rPr>
          <w:sz w:val="26"/>
          <w:szCs w:val="26"/>
        </w:rPr>
        <w:t xml:space="preserve">в </w:t>
      </w:r>
      <w:r>
        <w:rPr>
          <w:sz w:val="26"/>
          <w:szCs w:val="26"/>
        </w:rPr>
        <w:t>2015 год</w:t>
      </w:r>
      <w:r w:rsidR="0087458F">
        <w:rPr>
          <w:sz w:val="26"/>
          <w:szCs w:val="26"/>
        </w:rPr>
        <w:t>у</w:t>
      </w:r>
      <w:r>
        <w:rPr>
          <w:sz w:val="26"/>
          <w:szCs w:val="26"/>
        </w:rPr>
        <w:t xml:space="preserve"> налоговые доходы составят 1 616 991,5 тыс. рублей, т.е. 95,6 </w:t>
      </w:r>
      <w:r w:rsidR="0087458F">
        <w:rPr>
          <w:sz w:val="26"/>
          <w:szCs w:val="26"/>
        </w:rPr>
        <w:t>процентов</w:t>
      </w:r>
      <w:r>
        <w:rPr>
          <w:sz w:val="26"/>
          <w:szCs w:val="26"/>
        </w:rPr>
        <w:t xml:space="preserve"> от первоначальных плановых показателей.</w:t>
      </w:r>
    </w:p>
    <w:p w:rsidR="00DF1E35" w:rsidRDefault="00DF1E35" w:rsidP="00DF1E35">
      <w:pPr>
        <w:pStyle w:val="a3"/>
        <w:numPr>
          <w:ilvl w:val="0"/>
          <w:numId w:val="2"/>
        </w:numPr>
        <w:autoSpaceDE w:val="0"/>
        <w:autoSpaceDN w:val="0"/>
        <w:adjustRightInd w:val="0"/>
        <w:spacing w:line="276" w:lineRule="auto"/>
        <w:ind w:left="0" w:firstLine="567"/>
        <w:jc w:val="both"/>
        <w:rPr>
          <w:sz w:val="26"/>
          <w:szCs w:val="26"/>
        </w:rPr>
      </w:pPr>
      <w:r>
        <w:rPr>
          <w:sz w:val="26"/>
          <w:szCs w:val="26"/>
        </w:rPr>
        <w:t xml:space="preserve">Основным налогом, который формирует доходную часть бюджета </w:t>
      </w:r>
      <w:r>
        <w:rPr>
          <w:rFonts w:eastAsia="Calibri"/>
          <w:sz w:val="26"/>
          <w:szCs w:val="26"/>
        </w:rPr>
        <w:t>Петрозаводского городского округа,</w:t>
      </w:r>
      <w:r>
        <w:rPr>
          <w:sz w:val="26"/>
          <w:szCs w:val="26"/>
        </w:rPr>
        <w:t xml:space="preserve"> является налог на доходы физических лиц. Прогноз поступления налога на доходы физических лиц на 2016 год определен в </w:t>
      </w:r>
      <w:r>
        <w:rPr>
          <w:sz w:val="26"/>
          <w:szCs w:val="26"/>
        </w:rPr>
        <w:lastRenderedPageBreak/>
        <w:t xml:space="preserve">сумме 1 108 665,0 тыс. рублей. </w:t>
      </w:r>
      <w:r>
        <w:rPr>
          <w:rFonts w:eastAsia="Calibri"/>
          <w:sz w:val="26"/>
          <w:szCs w:val="26"/>
        </w:rPr>
        <w:t xml:space="preserve">При расчете поступления налога на доходы физических учтены </w:t>
      </w:r>
      <w:r w:rsidR="0087458F">
        <w:rPr>
          <w:sz w:val="26"/>
          <w:szCs w:val="26"/>
        </w:rPr>
        <w:t>основные</w:t>
      </w:r>
      <w:r>
        <w:rPr>
          <w:sz w:val="26"/>
          <w:szCs w:val="26"/>
        </w:rPr>
        <w:t xml:space="preserve"> показател</w:t>
      </w:r>
      <w:r w:rsidR="0087458F">
        <w:rPr>
          <w:sz w:val="26"/>
          <w:szCs w:val="26"/>
        </w:rPr>
        <w:t>и</w:t>
      </w:r>
      <w:r>
        <w:rPr>
          <w:sz w:val="26"/>
          <w:szCs w:val="26"/>
        </w:rPr>
        <w:t xml:space="preserve"> прогноза социально-экономического развития Петрозаводского городского округа на 2016-2018 годы о прогнозируемом фонде заработной платы по базовому варианту при умеренных темпах роста экономики Петрозаводского городского округа.</w:t>
      </w:r>
    </w:p>
    <w:p w:rsidR="00DF1E35" w:rsidRDefault="00DF1E35" w:rsidP="00DF1E35">
      <w:pPr>
        <w:autoSpaceDE w:val="0"/>
        <w:autoSpaceDN w:val="0"/>
        <w:adjustRightInd w:val="0"/>
        <w:spacing w:line="276" w:lineRule="auto"/>
        <w:ind w:firstLine="567"/>
        <w:jc w:val="both"/>
        <w:rPr>
          <w:sz w:val="26"/>
          <w:szCs w:val="26"/>
        </w:rPr>
      </w:pPr>
      <w:r>
        <w:rPr>
          <w:sz w:val="26"/>
          <w:szCs w:val="26"/>
        </w:rPr>
        <w:t xml:space="preserve">При планировании бюджета на 2015 год учтена сумма налога на доходы физических лиц 1 192 750,1 тыс. рублей. По оценке </w:t>
      </w:r>
      <w:proofErr w:type="gramStart"/>
      <w:r>
        <w:rPr>
          <w:sz w:val="26"/>
          <w:szCs w:val="26"/>
        </w:rPr>
        <w:t>исполнения доходной части бюджета</w:t>
      </w:r>
      <w:proofErr w:type="gramEnd"/>
      <w:r>
        <w:rPr>
          <w:sz w:val="26"/>
          <w:szCs w:val="26"/>
        </w:rPr>
        <w:t xml:space="preserve"> </w:t>
      </w:r>
      <w:r w:rsidR="0087458F">
        <w:rPr>
          <w:sz w:val="26"/>
          <w:szCs w:val="26"/>
        </w:rPr>
        <w:t>в</w:t>
      </w:r>
      <w:r>
        <w:rPr>
          <w:sz w:val="26"/>
          <w:szCs w:val="26"/>
        </w:rPr>
        <w:t xml:space="preserve"> 2015 год</w:t>
      </w:r>
      <w:r w:rsidR="0087458F">
        <w:rPr>
          <w:sz w:val="26"/>
          <w:szCs w:val="26"/>
        </w:rPr>
        <w:t>у</w:t>
      </w:r>
      <w:r>
        <w:rPr>
          <w:sz w:val="26"/>
          <w:szCs w:val="26"/>
        </w:rPr>
        <w:t xml:space="preserve"> сумма налога составит 1 092 373,3 тыс. рублей, </w:t>
      </w:r>
      <w:r w:rsidR="0087458F">
        <w:rPr>
          <w:sz w:val="26"/>
          <w:szCs w:val="26"/>
        </w:rPr>
        <w:t>или</w:t>
      </w:r>
      <w:r>
        <w:rPr>
          <w:sz w:val="26"/>
          <w:szCs w:val="26"/>
        </w:rPr>
        <w:t xml:space="preserve"> 91,6 </w:t>
      </w:r>
      <w:r w:rsidR="0087458F">
        <w:rPr>
          <w:sz w:val="26"/>
          <w:szCs w:val="26"/>
        </w:rPr>
        <w:t xml:space="preserve">процентов </w:t>
      </w:r>
      <w:r>
        <w:rPr>
          <w:sz w:val="26"/>
          <w:szCs w:val="26"/>
        </w:rPr>
        <w:t>от первоначальных плановых показателей.</w:t>
      </w:r>
    </w:p>
    <w:p w:rsidR="00DF1E35" w:rsidRDefault="00DF1E35" w:rsidP="00DF1E35">
      <w:pPr>
        <w:pStyle w:val="a3"/>
        <w:numPr>
          <w:ilvl w:val="0"/>
          <w:numId w:val="2"/>
        </w:numPr>
        <w:autoSpaceDE w:val="0"/>
        <w:autoSpaceDN w:val="0"/>
        <w:adjustRightInd w:val="0"/>
        <w:spacing w:line="276" w:lineRule="auto"/>
        <w:ind w:left="0" w:firstLine="567"/>
        <w:jc w:val="both"/>
        <w:rPr>
          <w:sz w:val="26"/>
          <w:szCs w:val="26"/>
        </w:rPr>
      </w:pPr>
      <w:r>
        <w:rPr>
          <w:sz w:val="26"/>
          <w:szCs w:val="26"/>
        </w:rPr>
        <w:t>Поступление доходов от уплаты акцизов от подакцизных товаров, производимых на территории Российской Федерации, на 2016 год в сумме 22 006,0 тыс. рублей рассчитано с учетом повышения дифференцированного норматива отчислений от акцизов.</w:t>
      </w:r>
    </w:p>
    <w:p w:rsidR="00DF1E35" w:rsidRDefault="00DF1E35" w:rsidP="00DF1E35">
      <w:pPr>
        <w:pStyle w:val="a3"/>
        <w:numPr>
          <w:ilvl w:val="0"/>
          <w:numId w:val="2"/>
        </w:numPr>
        <w:autoSpaceDE w:val="0"/>
        <w:autoSpaceDN w:val="0"/>
        <w:adjustRightInd w:val="0"/>
        <w:spacing w:line="276" w:lineRule="auto"/>
        <w:ind w:left="0" w:firstLine="567"/>
        <w:jc w:val="both"/>
        <w:rPr>
          <w:sz w:val="26"/>
          <w:szCs w:val="26"/>
        </w:rPr>
      </w:pPr>
      <w:r>
        <w:rPr>
          <w:sz w:val="26"/>
          <w:szCs w:val="26"/>
        </w:rPr>
        <w:t>Поступление доходов от единого налога на вмененный доход рассчитано исходя из прогноза, представленного главным администратором - Управлением Федеральной налоговой службы по Республике Карелия для отдельных видов деятельности на 2016 год и составляет 241 000 тыс. рублей.</w:t>
      </w:r>
    </w:p>
    <w:p w:rsidR="00DF1E35" w:rsidRDefault="00DF1E35" w:rsidP="00DF1E35">
      <w:pPr>
        <w:pStyle w:val="a3"/>
        <w:numPr>
          <w:ilvl w:val="0"/>
          <w:numId w:val="2"/>
        </w:numPr>
        <w:autoSpaceDE w:val="0"/>
        <w:autoSpaceDN w:val="0"/>
        <w:adjustRightInd w:val="0"/>
        <w:spacing w:line="276" w:lineRule="auto"/>
        <w:ind w:left="0" w:firstLine="567"/>
        <w:jc w:val="both"/>
        <w:rPr>
          <w:sz w:val="26"/>
          <w:szCs w:val="26"/>
        </w:rPr>
      </w:pPr>
      <w:r>
        <w:rPr>
          <w:sz w:val="26"/>
          <w:szCs w:val="26"/>
        </w:rPr>
        <w:t>Прогноз поступления единого сельскохозяйственного налога на 2016 год незначительно увеличен в сравнении с 2015 годом и составляет 21 000 тыс. рублей.</w:t>
      </w:r>
    </w:p>
    <w:p w:rsidR="00DF1E35" w:rsidRDefault="00DF1E35" w:rsidP="00DF1E35">
      <w:pPr>
        <w:pStyle w:val="a3"/>
        <w:numPr>
          <w:ilvl w:val="0"/>
          <w:numId w:val="2"/>
        </w:numPr>
        <w:autoSpaceDE w:val="0"/>
        <w:autoSpaceDN w:val="0"/>
        <w:adjustRightInd w:val="0"/>
        <w:spacing w:line="276" w:lineRule="auto"/>
        <w:ind w:left="0" w:firstLine="567"/>
        <w:jc w:val="both"/>
        <w:rPr>
          <w:sz w:val="26"/>
          <w:szCs w:val="26"/>
        </w:rPr>
      </w:pPr>
      <w:r>
        <w:rPr>
          <w:sz w:val="26"/>
          <w:szCs w:val="26"/>
        </w:rPr>
        <w:t>Прогноз поступления налога, взимаемого в связи с применением патентной системы налогообложения, на 2016 год определен в сумме 20 000 тыс. рублей с учетом дополнительных поступлений в связи с расширением перечня видов предпринимательской деятельности.</w:t>
      </w:r>
    </w:p>
    <w:p w:rsidR="00DF1E35" w:rsidRDefault="00DF1E35" w:rsidP="00DF1E35">
      <w:pPr>
        <w:pStyle w:val="a3"/>
        <w:numPr>
          <w:ilvl w:val="0"/>
          <w:numId w:val="2"/>
        </w:numPr>
        <w:spacing w:line="276" w:lineRule="auto"/>
        <w:ind w:left="0" w:firstLine="567"/>
        <w:jc w:val="both"/>
        <w:rPr>
          <w:color w:val="000000"/>
          <w:sz w:val="26"/>
          <w:szCs w:val="26"/>
        </w:rPr>
      </w:pPr>
      <w:r>
        <w:rPr>
          <w:color w:val="000000"/>
          <w:sz w:val="26"/>
          <w:szCs w:val="26"/>
        </w:rPr>
        <w:t>Прогноз поступления н</w:t>
      </w:r>
      <w:r>
        <w:rPr>
          <w:sz w:val="26"/>
          <w:szCs w:val="26"/>
        </w:rPr>
        <w:t xml:space="preserve">алога на имущество физических лиц </w:t>
      </w:r>
      <w:r>
        <w:rPr>
          <w:color w:val="000000"/>
          <w:sz w:val="26"/>
          <w:szCs w:val="26"/>
        </w:rPr>
        <w:t>определен на 2016 год в сумме 51 359 тыс. рублей исходя из инвентаризационной стоимости налоговой базы</w:t>
      </w:r>
      <w:r>
        <w:rPr>
          <w:sz w:val="26"/>
          <w:szCs w:val="26"/>
        </w:rPr>
        <w:t xml:space="preserve"> </w:t>
      </w:r>
      <w:r>
        <w:rPr>
          <w:color w:val="000000"/>
          <w:sz w:val="26"/>
          <w:szCs w:val="26"/>
        </w:rPr>
        <w:t xml:space="preserve">в отношении объектов налогообложения. </w:t>
      </w:r>
      <w:r>
        <w:rPr>
          <w:sz w:val="26"/>
          <w:szCs w:val="26"/>
        </w:rPr>
        <w:t xml:space="preserve">По оценке </w:t>
      </w:r>
      <w:proofErr w:type="gramStart"/>
      <w:r>
        <w:rPr>
          <w:sz w:val="26"/>
          <w:szCs w:val="26"/>
        </w:rPr>
        <w:t>исполнения доходной части бюджета</w:t>
      </w:r>
      <w:proofErr w:type="gramEnd"/>
      <w:r>
        <w:rPr>
          <w:sz w:val="26"/>
          <w:szCs w:val="26"/>
        </w:rPr>
        <w:t xml:space="preserve"> на 2015 год сумма налога</w:t>
      </w:r>
      <w:r>
        <w:rPr>
          <w:color w:val="000000"/>
          <w:sz w:val="26"/>
          <w:szCs w:val="26"/>
        </w:rPr>
        <w:t xml:space="preserve"> составит 44 662,0 тыс. рублей, что соответствует плановым показателям. Налог</w:t>
      </w:r>
      <w:r>
        <w:rPr>
          <w:sz w:val="26"/>
          <w:szCs w:val="26"/>
        </w:rPr>
        <w:t xml:space="preserve"> на имущество физических</w:t>
      </w:r>
      <w:r>
        <w:rPr>
          <w:color w:val="000000"/>
          <w:sz w:val="26"/>
          <w:szCs w:val="26"/>
        </w:rPr>
        <w:t xml:space="preserve"> лиц на 2016 год рассчитан с учетом увеличения налоговых ставок.</w:t>
      </w:r>
    </w:p>
    <w:p w:rsidR="00DF1E35" w:rsidRDefault="00DF1E35" w:rsidP="00DF1E35">
      <w:pPr>
        <w:pStyle w:val="a3"/>
        <w:numPr>
          <w:ilvl w:val="0"/>
          <w:numId w:val="2"/>
        </w:numPr>
        <w:spacing w:line="276" w:lineRule="auto"/>
        <w:ind w:left="0" w:firstLine="567"/>
        <w:jc w:val="both"/>
        <w:rPr>
          <w:color w:val="000000"/>
          <w:sz w:val="26"/>
          <w:szCs w:val="26"/>
        </w:rPr>
      </w:pPr>
      <w:r>
        <w:rPr>
          <w:color w:val="000000"/>
          <w:sz w:val="26"/>
          <w:szCs w:val="26"/>
        </w:rPr>
        <w:t>Прогноз поступления земельного н</w:t>
      </w:r>
      <w:r>
        <w:rPr>
          <w:sz w:val="26"/>
          <w:szCs w:val="26"/>
        </w:rPr>
        <w:t xml:space="preserve">алога </w:t>
      </w:r>
      <w:r>
        <w:rPr>
          <w:color w:val="000000"/>
          <w:sz w:val="26"/>
          <w:szCs w:val="26"/>
        </w:rPr>
        <w:t>определен на 2016 год в сумме 129 315 тыс. рублей. Сумма налога рассчитана с учетом повышения налоговой ставки по категории земель: "под объектами учреждений и организаций образования, здравоохранения и социального обеспечения, культуры и искусства".</w:t>
      </w:r>
    </w:p>
    <w:p w:rsidR="00DF1E35" w:rsidRDefault="00DF1E35" w:rsidP="00DF1E35">
      <w:pPr>
        <w:pStyle w:val="a3"/>
        <w:numPr>
          <w:ilvl w:val="0"/>
          <w:numId w:val="2"/>
        </w:numPr>
        <w:spacing w:line="276" w:lineRule="auto"/>
        <w:ind w:left="0" w:firstLine="567"/>
        <w:jc w:val="both"/>
        <w:rPr>
          <w:color w:val="000000"/>
          <w:sz w:val="26"/>
          <w:szCs w:val="26"/>
        </w:rPr>
      </w:pPr>
      <w:r>
        <w:rPr>
          <w:color w:val="000000"/>
          <w:sz w:val="26"/>
          <w:szCs w:val="26"/>
        </w:rPr>
        <w:t xml:space="preserve">Прогноз поступления государственной пошлины на 2016 год определен в сумме 62 076,0 тыс. рублей, при этом прогнозные показатели поступления государственной пошлины в 2015 году составили 64 679,7 тыс. рублей. Снижение обусловлено тем, что </w:t>
      </w:r>
      <w:r>
        <w:rPr>
          <w:sz w:val="26"/>
          <w:szCs w:val="26"/>
        </w:rPr>
        <w:t xml:space="preserve">не прогнозируется поступление государственной пошлины </w:t>
      </w:r>
      <w:r>
        <w:rPr>
          <w:color w:val="000000"/>
          <w:sz w:val="26"/>
          <w:szCs w:val="26"/>
        </w:rPr>
        <w:t>за предоставление лицензий на розничную продажу алкогольной продукции с учетом изменения законодательства.</w:t>
      </w:r>
    </w:p>
    <w:p w:rsidR="00DF1E35" w:rsidRDefault="00DF1E35" w:rsidP="00DF1E35">
      <w:pPr>
        <w:spacing w:line="276" w:lineRule="auto"/>
        <w:ind w:firstLine="567"/>
        <w:jc w:val="both"/>
        <w:rPr>
          <w:sz w:val="26"/>
          <w:szCs w:val="26"/>
        </w:rPr>
      </w:pPr>
      <w:r>
        <w:rPr>
          <w:sz w:val="26"/>
          <w:szCs w:val="26"/>
        </w:rPr>
        <w:lastRenderedPageBreak/>
        <w:t>В целом по налоговым доходам пополнение доходной части бюджета спланировано на основании данных главных администраторов доходов с учетом изменения законодательства.</w:t>
      </w:r>
    </w:p>
    <w:p w:rsidR="00EF22EE" w:rsidRDefault="00EF22EE" w:rsidP="00DF1E35">
      <w:pPr>
        <w:spacing w:line="276" w:lineRule="auto"/>
        <w:ind w:firstLine="567"/>
        <w:jc w:val="center"/>
        <w:rPr>
          <w:b/>
          <w:sz w:val="26"/>
          <w:szCs w:val="26"/>
        </w:rPr>
      </w:pPr>
    </w:p>
    <w:p w:rsidR="00DF1E35" w:rsidRDefault="00DF1E35" w:rsidP="00DF1E35">
      <w:pPr>
        <w:spacing w:line="276" w:lineRule="auto"/>
        <w:ind w:firstLine="567"/>
        <w:jc w:val="center"/>
        <w:rPr>
          <w:sz w:val="26"/>
          <w:szCs w:val="26"/>
        </w:rPr>
      </w:pPr>
      <w:r>
        <w:rPr>
          <w:b/>
          <w:sz w:val="26"/>
          <w:szCs w:val="26"/>
        </w:rPr>
        <w:t>2.2. Неналоговые доходы</w:t>
      </w:r>
    </w:p>
    <w:p w:rsidR="00DF1E35" w:rsidRDefault="00DF1E35" w:rsidP="00DF1E35">
      <w:pPr>
        <w:autoSpaceDE w:val="0"/>
        <w:autoSpaceDN w:val="0"/>
        <w:adjustRightInd w:val="0"/>
        <w:spacing w:line="276" w:lineRule="auto"/>
        <w:ind w:firstLine="567"/>
        <w:jc w:val="both"/>
        <w:rPr>
          <w:sz w:val="26"/>
          <w:szCs w:val="26"/>
        </w:rPr>
      </w:pPr>
      <w:r>
        <w:rPr>
          <w:sz w:val="26"/>
          <w:szCs w:val="26"/>
        </w:rPr>
        <w:t xml:space="preserve">Неналоговые доходы в проекте </w:t>
      </w:r>
      <w:r w:rsidR="0087458F">
        <w:rPr>
          <w:sz w:val="26"/>
          <w:szCs w:val="26"/>
        </w:rPr>
        <w:t>решения</w:t>
      </w:r>
      <w:r>
        <w:rPr>
          <w:sz w:val="26"/>
          <w:szCs w:val="26"/>
        </w:rPr>
        <w:t xml:space="preserve"> составляют </w:t>
      </w:r>
      <w:r>
        <w:rPr>
          <w:color w:val="000000"/>
          <w:sz w:val="26"/>
          <w:szCs w:val="26"/>
          <w:lang w:eastAsia="ru-RU"/>
        </w:rPr>
        <w:t xml:space="preserve">759 034 тыс. рублей. </w:t>
      </w:r>
      <w:r>
        <w:rPr>
          <w:sz w:val="26"/>
          <w:szCs w:val="26"/>
        </w:rPr>
        <w:t xml:space="preserve">При планировании бюджета на 2015 год учтена сумма неналоговых доходов в размере </w:t>
      </w:r>
      <w:r>
        <w:rPr>
          <w:sz w:val="26"/>
          <w:szCs w:val="26"/>
          <w:lang w:eastAsia="ru-RU"/>
        </w:rPr>
        <w:t xml:space="preserve">858 141,4 </w:t>
      </w:r>
      <w:r>
        <w:rPr>
          <w:sz w:val="26"/>
          <w:szCs w:val="26"/>
        </w:rPr>
        <w:t xml:space="preserve">тыс. рублей. По оценке </w:t>
      </w:r>
      <w:proofErr w:type="gramStart"/>
      <w:r>
        <w:rPr>
          <w:sz w:val="26"/>
          <w:szCs w:val="26"/>
        </w:rPr>
        <w:t>исполнения доходной части бюджета</w:t>
      </w:r>
      <w:proofErr w:type="gramEnd"/>
      <w:r>
        <w:rPr>
          <w:sz w:val="26"/>
          <w:szCs w:val="26"/>
        </w:rPr>
        <w:t xml:space="preserve"> </w:t>
      </w:r>
      <w:r w:rsidR="0087458F">
        <w:rPr>
          <w:sz w:val="26"/>
          <w:szCs w:val="26"/>
        </w:rPr>
        <w:t>в</w:t>
      </w:r>
      <w:r>
        <w:rPr>
          <w:sz w:val="26"/>
          <w:szCs w:val="26"/>
        </w:rPr>
        <w:t xml:space="preserve"> 2015 год</w:t>
      </w:r>
      <w:r w:rsidR="0087458F">
        <w:rPr>
          <w:sz w:val="26"/>
          <w:szCs w:val="26"/>
        </w:rPr>
        <w:t>у</w:t>
      </w:r>
      <w:r>
        <w:rPr>
          <w:sz w:val="26"/>
          <w:szCs w:val="26"/>
        </w:rPr>
        <w:t xml:space="preserve"> неналоговые доходы составят 796 992,5 тыс. рублей</w:t>
      </w:r>
      <w:r w:rsidR="0087458F">
        <w:rPr>
          <w:sz w:val="26"/>
          <w:szCs w:val="26"/>
        </w:rPr>
        <w:t>, или</w:t>
      </w:r>
      <w:r>
        <w:rPr>
          <w:sz w:val="26"/>
          <w:szCs w:val="26"/>
        </w:rPr>
        <w:t xml:space="preserve"> 92,8 </w:t>
      </w:r>
      <w:r w:rsidR="0087458F">
        <w:rPr>
          <w:sz w:val="26"/>
          <w:szCs w:val="26"/>
        </w:rPr>
        <w:t>процента</w:t>
      </w:r>
      <w:r>
        <w:rPr>
          <w:sz w:val="26"/>
          <w:szCs w:val="26"/>
        </w:rPr>
        <w:t xml:space="preserve"> от первоначальных плановых показателей, и больше на 37 958,5 тыс. рублей доходов на 2016 год (4,8%).</w:t>
      </w:r>
    </w:p>
    <w:p w:rsidR="00DF1E35" w:rsidRDefault="00F24DED" w:rsidP="00DF1E35">
      <w:pPr>
        <w:autoSpaceDE w:val="0"/>
        <w:autoSpaceDN w:val="0"/>
        <w:adjustRightInd w:val="0"/>
        <w:spacing w:line="276" w:lineRule="auto"/>
        <w:ind w:firstLine="567"/>
        <w:jc w:val="both"/>
        <w:rPr>
          <w:sz w:val="26"/>
          <w:szCs w:val="26"/>
        </w:rPr>
      </w:pPr>
      <w:r>
        <w:rPr>
          <w:sz w:val="26"/>
          <w:szCs w:val="26"/>
        </w:rPr>
        <w:t>П</w:t>
      </w:r>
      <w:r w:rsidR="00DF1E35">
        <w:rPr>
          <w:sz w:val="26"/>
          <w:szCs w:val="26"/>
        </w:rPr>
        <w:t>рогнозируется значительное увеличение поступлений в бюджет</w:t>
      </w:r>
      <w:r>
        <w:rPr>
          <w:sz w:val="26"/>
          <w:szCs w:val="26"/>
        </w:rPr>
        <w:t xml:space="preserve"> по следующим доходам</w:t>
      </w:r>
      <w:r w:rsidR="00DF1E35">
        <w:rPr>
          <w:sz w:val="26"/>
          <w:szCs w:val="26"/>
        </w:rPr>
        <w:t>:</w:t>
      </w:r>
    </w:p>
    <w:p w:rsidR="00DF1E35" w:rsidRDefault="00DF1E35" w:rsidP="00DF1E35">
      <w:pPr>
        <w:autoSpaceDE w:val="0"/>
        <w:autoSpaceDN w:val="0"/>
        <w:adjustRightInd w:val="0"/>
        <w:spacing w:line="276" w:lineRule="auto"/>
        <w:ind w:firstLine="567"/>
        <w:jc w:val="both"/>
        <w:rPr>
          <w:sz w:val="26"/>
          <w:szCs w:val="26"/>
        </w:rPr>
      </w:pPr>
      <w:r>
        <w:rPr>
          <w:sz w:val="26"/>
          <w:szCs w:val="26"/>
        </w:rPr>
        <w:t>- 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средствам от продажи права на заключение договоров аренды указанных земельных участков, зачисляемым в бюджет Петр</w:t>
      </w:r>
      <w:r w:rsidR="003079B9">
        <w:rPr>
          <w:sz w:val="26"/>
          <w:szCs w:val="26"/>
        </w:rPr>
        <w:t xml:space="preserve">озаводского городского округа, </w:t>
      </w:r>
      <w:r>
        <w:rPr>
          <w:sz w:val="26"/>
          <w:szCs w:val="26"/>
        </w:rPr>
        <w:t>увеличение на 46 682,3 тыс. рублей;</w:t>
      </w:r>
    </w:p>
    <w:p w:rsidR="00DF1E35" w:rsidRDefault="00DF1E35" w:rsidP="00DF1E35">
      <w:pPr>
        <w:autoSpaceDE w:val="0"/>
        <w:autoSpaceDN w:val="0"/>
        <w:adjustRightInd w:val="0"/>
        <w:spacing w:line="276" w:lineRule="auto"/>
        <w:ind w:firstLine="567"/>
        <w:jc w:val="both"/>
        <w:rPr>
          <w:sz w:val="26"/>
          <w:szCs w:val="26"/>
        </w:rPr>
      </w:pPr>
      <w:r>
        <w:rPr>
          <w:sz w:val="26"/>
          <w:szCs w:val="26"/>
        </w:rPr>
        <w:t>- доходы от оказания платных услуг (работ) и</w:t>
      </w:r>
      <w:r w:rsidR="003079B9">
        <w:rPr>
          <w:sz w:val="26"/>
          <w:szCs w:val="26"/>
        </w:rPr>
        <w:t xml:space="preserve"> компенсации затрат государства,</w:t>
      </w:r>
      <w:r>
        <w:rPr>
          <w:sz w:val="26"/>
          <w:szCs w:val="26"/>
        </w:rPr>
        <w:t xml:space="preserve"> </w:t>
      </w:r>
      <w:r w:rsidR="00DD55DA">
        <w:rPr>
          <w:sz w:val="26"/>
          <w:szCs w:val="26"/>
        </w:rPr>
        <w:t xml:space="preserve">прогнозируемое </w:t>
      </w:r>
      <w:r>
        <w:rPr>
          <w:sz w:val="26"/>
          <w:szCs w:val="26"/>
        </w:rPr>
        <w:t>увеличение</w:t>
      </w:r>
      <w:r w:rsidR="003079B9">
        <w:rPr>
          <w:sz w:val="26"/>
          <w:szCs w:val="26"/>
        </w:rPr>
        <w:t xml:space="preserve"> </w:t>
      </w:r>
      <w:r>
        <w:rPr>
          <w:sz w:val="26"/>
          <w:szCs w:val="26"/>
        </w:rPr>
        <w:t>на 14 083,7 тыс. рублей;</w:t>
      </w:r>
    </w:p>
    <w:p w:rsidR="00DF1E35" w:rsidRDefault="00DF1E35" w:rsidP="00DF1E35">
      <w:pPr>
        <w:spacing w:line="276" w:lineRule="auto"/>
        <w:ind w:firstLine="567"/>
        <w:jc w:val="both"/>
        <w:rPr>
          <w:sz w:val="26"/>
          <w:szCs w:val="26"/>
        </w:rPr>
      </w:pPr>
      <w:r>
        <w:rPr>
          <w:sz w:val="26"/>
          <w:szCs w:val="26"/>
        </w:rPr>
        <w:t xml:space="preserve">- </w:t>
      </w:r>
      <w:r w:rsidR="003079B9">
        <w:rPr>
          <w:sz w:val="26"/>
          <w:szCs w:val="26"/>
        </w:rPr>
        <w:t xml:space="preserve">прочие неналоговые доходы, </w:t>
      </w:r>
      <w:r w:rsidR="00DD55DA">
        <w:rPr>
          <w:sz w:val="26"/>
          <w:szCs w:val="26"/>
        </w:rPr>
        <w:t xml:space="preserve">прогнозируемое </w:t>
      </w:r>
      <w:r>
        <w:rPr>
          <w:sz w:val="26"/>
          <w:szCs w:val="26"/>
        </w:rPr>
        <w:t>увеличение на 8 000 тыс. рублей.</w:t>
      </w:r>
    </w:p>
    <w:p w:rsidR="00DF1E35" w:rsidRDefault="00F24DED" w:rsidP="00DF1E35">
      <w:pPr>
        <w:autoSpaceDE w:val="0"/>
        <w:autoSpaceDN w:val="0"/>
        <w:adjustRightInd w:val="0"/>
        <w:spacing w:line="276" w:lineRule="auto"/>
        <w:ind w:firstLine="567"/>
        <w:jc w:val="both"/>
        <w:rPr>
          <w:sz w:val="26"/>
          <w:szCs w:val="26"/>
        </w:rPr>
      </w:pPr>
      <w:r>
        <w:rPr>
          <w:sz w:val="26"/>
          <w:szCs w:val="26"/>
        </w:rPr>
        <w:t>П</w:t>
      </w:r>
      <w:r w:rsidR="00DF1E35">
        <w:rPr>
          <w:sz w:val="26"/>
          <w:szCs w:val="26"/>
        </w:rPr>
        <w:t>рогнозируется значительное снижение доходной части бюджета по неналоговым платежам в 2016 году, в сравнении с оценкой исполнения доходной части бюджета на 2015 год</w:t>
      </w:r>
      <w:r w:rsidR="00074D8A">
        <w:rPr>
          <w:sz w:val="26"/>
          <w:szCs w:val="26"/>
        </w:rPr>
        <w:t xml:space="preserve">, </w:t>
      </w:r>
      <w:r>
        <w:rPr>
          <w:sz w:val="26"/>
          <w:szCs w:val="26"/>
        </w:rPr>
        <w:t>по следующим доходам</w:t>
      </w:r>
      <w:r w:rsidR="00DF1E35">
        <w:rPr>
          <w:sz w:val="26"/>
          <w:szCs w:val="26"/>
        </w:rPr>
        <w:t>:</w:t>
      </w:r>
    </w:p>
    <w:p w:rsidR="00DF1E35" w:rsidRDefault="00DF1E35" w:rsidP="00DF1E35">
      <w:pPr>
        <w:pStyle w:val="a3"/>
        <w:numPr>
          <w:ilvl w:val="0"/>
          <w:numId w:val="3"/>
        </w:numPr>
        <w:autoSpaceDE w:val="0"/>
        <w:autoSpaceDN w:val="0"/>
        <w:adjustRightInd w:val="0"/>
        <w:spacing w:line="276" w:lineRule="auto"/>
        <w:ind w:left="0" w:firstLine="567"/>
        <w:jc w:val="both"/>
        <w:rPr>
          <w:color w:val="000000"/>
          <w:sz w:val="26"/>
          <w:szCs w:val="26"/>
          <w:lang w:eastAsia="ru-RU"/>
        </w:rPr>
      </w:pPr>
      <w:r>
        <w:rPr>
          <w:color w:val="000000"/>
          <w:sz w:val="26"/>
          <w:szCs w:val="26"/>
          <w:lang w:eastAsia="ru-RU"/>
        </w:rPr>
        <w:t xml:space="preserve"> доходы от сдачи в аренду имущества, составл</w:t>
      </w:r>
      <w:r w:rsidR="007B3530">
        <w:rPr>
          <w:color w:val="000000"/>
          <w:sz w:val="26"/>
          <w:szCs w:val="26"/>
          <w:lang w:eastAsia="ru-RU"/>
        </w:rPr>
        <w:t>яющего казну городских округов,</w:t>
      </w:r>
      <w:r>
        <w:rPr>
          <w:color w:val="000000"/>
          <w:sz w:val="26"/>
          <w:szCs w:val="26"/>
          <w:lang w:eastAsia="ru-RU"/>
        </w:rPr>
        <w:t xml:space="preserve"> снижение</w:t>
      </w:r>
      <w:r w:rsidR="007B3530">
        <w:rPr>
          <w:color w:val="000000"/>
          <w:sz w:val="26"/>
          <w:szCs w:val="26"/>
          <w:lang w:eastAsia="ru-RU"/>
        </w:rPr>
        <w:t xml:space="preserve"> –</w:t>
      </w:r>
      <w:r>
        <w:rPr>
          <w:color w:val="000000"/>
          <w:sz w:val="26"/>
          <w:szCs w:val="26"/>
          <w:lang w:eastAsia="ru-RU"/>
        </w:rPr>
        <w:t xml:space="preserve"> на 11 923 тыс. рублей.</w:t>
      </w:r>
    </w:p>
    <w:p w:rsidR="00DF1E35" w:rsidRDefault="00F24DED" w:rsidP="00DF1E35">
      <w:pPr>
        <w:pStyle w:val="ConsPlusNormal"/>
        <w:spacing w:line="276" w:lineRule="auto"/>
        <w:ind w:firstLine="567"/>
        <w:jc w:val="both"/>
        <w:rPr>
          <w:rFonts w:ascii="Times New Roman" w:eastAsiaTheme="minorHAnsi" w:hAnsi="Times New Roman" w:cs="Times New Roman"/>
          <w:sz w:val="26"/>
          <w:szCs w:val="26"/>
          <w:lang w:eastAsia="en-US"/>
        </w:rPr>
      </w:pPr>
      <w:r>
        <w:rPr>
          <w:rFonts w:ascii="Times New Roman" w:hAnsi="Times New Roman" w:cs="Times New Roman"/>
          <w:color w:val="000000"/>
          <w:sz w:val="26"/>
          <w:szCs w:val="26"/>
        </w:rPr>
        <w:t xml:space="preserve">Согласно пояснительной записке </w:t>
      </w:r>
      <w:r w:rsidR="00DF1E35">
        <w:rPr>
          <w:rFonts w:ascii="Times New Roman" w:hAnsi="Times New Roman" w:cs="Times New Roman"/>
          <w:color w:val="000000"/>
          <w:sz w:val="26"/>
          <w:szCs w:val="26"/>
        </w:rPr>
        <w:t xml:space="preserve">прогнозируемое снижение количества договоров аренды с 264 договоров, действующих на 01.01.2015, до 196 договоров, действующих на 01.01.2016, </w:t>
      </w:r>
      <w:r>
        <w:rPr>
          <w:rFonts w:ascii="Times New Roman" w:hAnsi="Times New Roman" w:cs="Times New Roman"/>
          <w:color w:val="000000"/>
          <w:sz w:val="26"/>
          <w:szCs w:val="26"/>
        </w:rPr>
        <w:t>объясняется</w:t>
      </w:r>
      <w:r w:rsidR="00DF1E35">
        <w:rPr>
          <w:rFonts w:ascii="Times New Roman" w:hAnsi="Times New Roman" w:cs="Times New Roman"/>
          <w:color w:val="000000"/>
          <w:sz w:val="26"/>
          <w:szCs w:val="26"/>
        </w:rPr>
        <w:t xml:space="preserve"> </w:t>
      </w:r>
      <w:r w:rsidR="00DF1E35">
        <w:rPr>
          <w:rFonts w:ascii="Times New Roman" w:hAnsi="Times New Roman" w:cs="Times New Roman"/>
          <w:sz w:val="26"/>
          <w:szCs w:val="26"/>
        </w:rPr>
        <w:t xml:space="preserve">выбытием имущества в рамках реализации Федерального закона </w:t>
      </w:r>
      <w:r w:rsidR="007B3530">
        <w:rPr>
          <w:rFonts w:ascii="Times New Roman" w:hAnsi="Times New Roman" w:cs="Times New Roman"/>
          <w:sz w:val="26"/>
          <w:szCs w:val="26"/>
        </w:rPr>
        <w:t xml:space="preserve">Российской Федерации </w:t>
      </w:r>
      <w:r w:rsidR="00DF1E35">
        <w:rPr>
          <w:rFonts w:ascii="Times New Roman" w:hAnsi="Times New Roman" w:cs="Times New Roman"/>
          <w:sz w:val="26"/>
          <w:szCs w:val="26"/>
        </w:rPr>
        <w:t>от 22.07.2008 № 159-ФЗ «</w:t>
      </w:r>
      <w:r w:rsidR="00DF1E35">
        <w:rPr>
          <w:rFonts w:ascii="Times New Roman" w:eastAsiaTheme="minorHAnsi" w:hAnsi="Times New Roman" w:cs="Times New Roman"/>
          <w:sz w:val="26"/>
          <w:szCs w:val="26"/>
          <w:lang w:eastAsia="en-US"/>
        </w:rPr>
        <w:t>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(далее</w:t>
      </w:r>
      <w:r w:rsidR="00DF1E35">
        <w:rPr>
          <w:rFonts w:ascii="Times New Roman" w:hAnsi="Times New Roman" w:cs="Times New Roman"/>
          <w:sz w:val="26"/>
          <w:szCs w:val="26"/>
        </w:rPr>
        <w:t xml:space="preserve"> - Федерального закона от 22.07.2008 № 159-ФЗ).</w:t>
      </w:r>
      <w:r w:rsidR="00DF1E35">
        <w:rPr>
          <w:rFonts w:ascii="Times New Roman" w:eastAsiaTheme="minorHAnsi" w:hAnsi="Times New Roman" w:cs="Times New Roman"/>
          <w:sz w:val="26"/>
          <w:szCs w:val="26"/>
        </w:rPr>
        <w:t xml:space="preserve"> В данном законе указано, что с</w:t>
      </w:r>
      <w:r w:rsidR="00DF1E35">
        <w:rPr>
          <w:rFonts w:ascii="Times New Roman" w:eastAsiaTheme="minorHAnsi" w:hAnsi="Times New Roman" w:cs="Times New Roman"/>
          <w:sz w:val="26"/>
          <w:szCs w:val="26"/>
          <w:lang w:eastAsia="en-US"/>
        </w:rPr>
        <w:t>убъекты малого и среднего предпринимательства, при возмездном отчуждении арендуемого имущества из муниципальной собственности пользуются преимущественным правом на приобретение такого имущества по цене, равной его рыночной стоимости и определенной независимым оценщиком.</w:t>
      </w:r>
    </w:p>
    <w:p w:rsidR="00DF1E35" w:rsidRDefault="00F24DED" w:rsidP="00DF1E35">
      <w:pPr>
        <w:pStyle w:val="ConsPlusNormal"/>
        <w:spacing w:line="276" w:lineRule="auto"/>
        <w:ind w:firstLine="567"/>
        <w:jc w:val="both"/>
        <w:rPr>
          <w:rFonts w:ascii="Times New Roman" w:eastAsiaTheme="minorHAnsi" w:hAnsi="Times New Roman" w:cs="Times New Roman"/>
          <w:sz w:val="26"/>
          <w:szCs w:val="26"/>
          <w:lang w:eastAsia="en-US"/>
        </w:rPr>
      </w:pPr>
      <w:r>
        <w:rPr>
          <w:rFonts w:ascii="Times New Roman" w:eastAsiaTheme="minorHAnsi" w:hAnsi="Times New Roman" w:cs="Times New Roman"/>
          <w:sz w:val="26"/>
          <w:szCs w:val="26"/>
          <w:lang w:eastAsia="en-US"/>
        </w:rPr>
        <w:t>П</w:t>
      </w:r>
      <w:r w:rsidR="00DF1E35">
        <w:rPr>
          <w:rFonts w:ascii="Times New Roman" w:eastAsiaTheme="minorHAnsi" w:hAnsi="Times New Roman" w:cs="Times New Roman"/>
          <w:sz w:val="26"/>
          <w:szCs w:val="26"/>
          <w:lang w:eastAsia="en-US"/>
        </w:rPr>
        <w:t>ояснительн</w:t>
      </w:r>
      <w:r>
        <w:rPr>
          <w:rFonts w:ascii="Times New Roman" w:eastAsiaTheme="minorHAnsi" w:hAnsi="Times New Roman" w:cs="Times New Roman"/>
          <w:sz w:val="26"/>
          <w:szCs w:val="26"/>
          <w:lang w:eastAsia="en-US"/>
        </w:rPr>
        <w:t>ая</w:t>
      </w:r>
      <w:r w:rsidR="00DF1E35">
        <w:rPr>
          <w:rFonts w:ascii="Times New Roman" w:eastAsiaTheme="minorHAnsi" w:hAnsi="Times New Roman" w:cs="Times New Roman"/>
          <w:sz w:val="26"/>
          <w:szCs w:val="26"/>
          <w:lang w:eastAsia="en-US"/>
        </w:rPr>
        <w:t xml:space="preserve"> записк</w:t>
      </w:r>
      <w:r>
        <w:rPr>
          <w:rFonts w:ascii="Times New Roman" w:eastAsiaTheme="minorHAnsi" w:hAnsi="Times New Roman" w:cs="Times New Roman"/>
          <w:sz w:val="26"/>
          <w:szCs w:val="26"/>
          <w:lang w:eastAsia="en-US"/>
        </w:rPr>
        <w:t>а</w:t>
      </w:r>
      <w:r w:rsidR="00DF1E35">
        <w:rPr>
          <w:rFonts w:ascii="Times New Roman" w:eastAsiaTheme="minorHAnsi" w:hAnsi="Times New Roman" w:cs="Times New Roman"/>
          <w:sz w:val="26"/>
          <w:szCs w:val="26"/>
          <w:lang w:eastAsia="en-US"/>
        </w:rPr>
        <w:t xml:space="preserve"> не </w:t>
      </w:r>
      <w:r>
        <w:rPr>
          <w:rFonts w:ascii="Times New Roman" w:eastAsiaTheme="minorHAnsi" w:hAnsi="Times New Roman" w:cs="Times New Roman"/>
          <w:sz w:val="26"/>
          <w:szCs w:val="26"/>
          <w:lang w:eastAsia="en-US"/>
        </w:rPr>
        <w:t>содержит</w:t>
      </w:r>
      <w:r w:rsidR="00DF1E35">
        <w:rPr>
          <w:rFonts w:ascii="Times New Roman" w:eastAsiaTheme="minorHAnsi" w:hAnsi="Times New Roman" w:cs="Times New Roman"/>
          <w:sz w:val="26"/>
          <w:szCs w:val="26"/>
          <w:lang w:eastAsia="en-US"/>
        </w:rPr>
        <w:t xml:space="preserve"> количеств</w:t>
      </w:r>
      <w:r>
        <w:rPr>
          <w:rFonts w:ascii="Times New Roman" w:eastAsiaTheme="minorHAnsi" w:hAnsi="Times New Roman" w:cs="Times New Roman"/>
          <w:sz w:val="26"/>
          <w:szCs w:val="26"/>
          <w:lang w:eastAsia="en-US"/>
        </w:rPr>
        <w:t>а</w:t>
      </w:r>
      <w:r w:rsidR="00DF1E35">
        <w:rPr>
          <w:rFonts w:ascii="Times New Roman" w:eastAsiaTheme="minorHAnsi" w:hAnsi="Times New Roman" w:cs="Times New Roman"/>
          <w:sz w:val="26"/>
          <w:szCs w:val="26"/>
          <w:lang w:eastAsia="en-US"/>
        </w:rPr>
        <w:t xml:space="preserve"> действующих договоров</w:t>
      </w:r>
      <w:r>
        <w:rPr>
          <w:rFonts w:ascii="Times New Roman" w:eastAsiaTheme="minorHAnsi" w:hAnsi="Times New Roman" w:cs="Times New Roman"/>
          <w:sz w:val="26"/>
          <w:szCs w:val="26"/>
          <w:lang w:eastAsia="en-US"/>
        </w:rPr>
        <w:t xml:space="preserve"> аренды на настоящий момент, в ней также не </w:t>
      </w:r>
      <w:r w:rsidR="00DF1E35">
        <w:rPr>
          <w:rFonts w:ascii="Times New Roman" w:eastAsiaTheme="minorHAnsi" w:hAnsi="Times New Roman" w:cs="Times New Roman"/>
          <w:sz w:val="26"/>
          <w:szCs w:val="26"/>
          <w:lang w:eastAsia="en-US"/>
        </w:rPr>
        <w:t>указано планируемое заключение новых договоров аренды</w:t>
      </w:r>
      <w:r w:rsidR="00DF1E35">
        <w:rPr>
          <w:rFonts w:ascii="Times New Roman" w:hAnsi="Times New Roman" w:cs="Times New Roman"/>
          <w:color w:val="000000"/>
          <w:sz w:val="26"/>
          <w:szCs w:val="26"/>
        </w:rPr>
        <w:t xml:space="preserve"> имущества, составляющего казну городских округов</w:t>
      </w:r>
      <w:r w:rsidR="00DF1E35">
        <w:rPr>
          <w:rFonts w:ascii="Times New Roman" w:eastAsiaTheme="minorHAnsi" w:hAnsi="Times New Roman" w:cs="Times New Roman"/>
          <w:sz w:val="26"/>
          <w:szCs w:val="26"/>
          <w:lang w:eastAsia="en-US"/>
        </w:rPr>
        <w:t xml:space="preserve"> в 2016 </w:t>
      </w:r>
      <w:r w:rsidR="00DF1E35">
        <w:rPr>
          <w:rFonts w:ascii="Times New Roman" w:eastAsiaTheme="minorHAnsi" w:hAnsi="Times New Roman" w:cs="Times New Roman"/>
          <w:sz w:val="26"/>
          <w:szCs w:val="26"/>
          <w:lang w:eastAsia="en-US"/>
        </w:rPr>
        <w:lastRenderedPageBreak/>
        <w:t>году</w:t>
      </w:r>
      <w:r w:rsidR="00DF1E35">
        <w:rPr>
          <w:rFonts w:ascii="Times New Roman" w:hAnsi="Times New Roman" w:cs="Times New Roman"/>
          <w:color w:val="000000"/>
          <w:sz w:val="26"/>
          <w:szCs w:val="26"/>
        </w:rPr>
        <w:t>;</w:t>
      </w:r>
    </w:p>
    <w:p w:rsidR="00DF1E35" w:rsidRDefault="00DF1E35" w:rsidP="00DF1E35">
      <w:pPr>
        <w:pStyle w:val="a3"/>
        <w:numPr>
          <w:ilvl w:val="0"/>
          <w:numId w:val="3"/>
        </w:numPr>
        <w:autoSpaceDE w:val="0"/>
        <w:autoSpaceDN w:val="0"/>
        <w:adjustRightInd w:val="0"/>
        <w:spacing w:line="276" w:lineRule="auto"/>
        <w:ind w:left="0" w:firstLine="567"/>
        <w:jc w:val="both"/>
        <w:rPr>
          <w:color w:val="000000"/>
          <w:sz w:val="26"/>
          <w:szCs w:val="26"/>
          <w:lang w:eastAsia="ru-RU"/>
        </w:rPr>
      </w:pPr>
      <w:r>
        <w:rPr>
          <w:sz w:val="26"/>
          <w:szCs w:val="26"/>
        </w:rPr>
        <w:t xml:space="preserve"> доходы от перечисления части прибыли, остающейся после уплаты налогов и иных обязательных платежей муниципальных унитарных предприятий,</w:t>
      </w:r>
      <w:r w:rsidR="007B3530">
        <w:rPr>
          <w:sz w:val="26"/>
          <w:szCs w:val="26"/>
        </w:rPr>
        <w:t xml:space="preserve"> созданных городскими округами,</w:t>
      </w:r>
      <w:r>
        <w:rPr>
          <w:sz w:val="26"/>
          <w:szCs w:val="26"/>
        </w:rPr>
        <w:t xml:space="preserve"> снижение </w:t>
      </w:r>
      <w:r w:rsidR="007B3530">
        <w:rPr>
          <w:sz w:val="26"/>
          <w:szCs w:val="26"/>
        </w:rPr>
        <w:t xml:space="preserve">– </w:t>
      </w:r>
      <w:r>
        <w:rPr>
          <w:sz w:val="26"/>
          <w:szCs w:val="26"/>
        </w:rPr>
        <w:t>на 12 247,2 тыс. рублей.</w:t>
      </w:r>
    </w:p>
    <w:p w:rsidR="00DF1E35" w:rsidRDefault="00DF1E35" w:rsidP="00DF1E35">
      <w:pPr>
        <w:spacing w:line="276" w:lineRule="auto"/>
        <w:ind w:firstLine="709"/>
        <w:jc w:val="both"/>
        <w:rPr>
          <w:color w:val="000000"/>
          <w:sz w:val="26"/>
          <w:szCs w:val="26"/>
        </w:rPr>
      </w:pPr>
      <w:r>
        <w:rPr>
          <w:sz w:val="26"/>
          <w:szCs w:val="26"/>
        </w:rPr>
        <w:t xml:space="preserve">Значительное снижение перечисления части прибыли связано с </w:t>
      </w:r>
      <w:r>
        <w:rPr>
          <w:color w:val="000000"/>
          <w:sz w:val="26"/>
          <w:szCs w:val="26"/>
        </w:rPr>
        <w:t>проведением МУП «Петрозаводские энергетические системы» работ по техническому обслуживанию объектов наружного освещения в текущем году, в том числе за счет средств предприятия, что снизит ожидаемую прибыль предприятия по итогам работы за 2015 год.</w:t>
      </w:r>
    </w:p>
    <w:p w:rsidR="00DF1E35" w:rsidRDefault="00DF1E35" w:rsidP="00DD55DA">
      <w:pPr>
        <w:spacing w:line="276" w:lineRule="auto"/>
        <w:ind w:firstLine="709"/>
        <w:jc w:val="both"/>
        <w:rPr>
          <w:sz w:val="26"/>
          <w:szCs w:val="26"/>
        </w:rPr>
      </w:pPr>
      <w:r>
        <w:rPr>
          <w:sz w:val="26"/>
          <w:szCs w:val="26"/>
        </w:rPr>
        <w:t>Контрольно-счетной палатой в 2015 году проведено экспертно-аналитическое мероприятие «Анализ соблюдения порядка перечислений в бюджет Петрозаводского городского округа части прибыли муниципальными унитарными предприятиями Петрозаводского городского округа»</w:t>
      </w:r>
      <w:r w:rsidR="00074D8A">
        <w:rPr>
          <w:sz w:val="26"/>
          <w:szCs w:val="26"/>
        </w:rPr>
        <w:t>.</w:t>
      </w:r>
      <w:r>
        <w:rPr>
          <w:sz w:val="26"/>
          <w:szCs w:val="26"/>
        </w:rPr>
        <w:t xml:space="preserve"> </w:t>
      </w:r>
      <w:r w:rsidR="00074D8A">
        <w:rPr>
          <w:sz w:val="26"/>
          <w:szCs w:val="26"/>
        </w:rPr>
        <w:t>Результаты мероприятия</w:t>
      </w:r>
      <w:r>
        <w:rPr>
          <w:sz w:val="26"/>
          <w:szCs w:val="26"/>
        </w:rPr>
        <w:t xml:space="preserve"> направлены в Петрозаводский городской Совет</w:t>
      </w:r>
      <w:r w:rsidR="00F24DED">
        <w:rPr>
          <w:sz w:val="26"/>
          <w:szCs w:val="26"/>
        </w:rPr>
        <w:t xml:space="preserve"> и Главе Петрозаводского городского округа</w:t>
      </w:r>
      <w:r>
        <w:rPr>
          <w:sz w:val="26"/>
          <w:szCs w:val="26"/>
        </w:rPr>
        <w:t>. В ходе данного мероприятия установлено, что Порядок определения размера перечисления в бюджет Петрозаводского городского округа части прибыли муниципальных унитарных предприятий, остающейся после уплаты налогов и иных обязательных платежей, утверждаемый нормативным правовым актом Петрозаводского городского Совета, в соответствии с требованием статьи 62 Бюджетного кодекса, отсутствует.</w:t>
      </w:r>
      <w:r w:rsidR="00DD55DA">
        <w:rPr>
          <w:sz w:val="26"/>
          <w:szCs w:val="26"/>
        </w:rPr>
        <w:t xml:space="preserve"> </w:t>
      </w:r>
      <w:r>
        <w:rPr>
          <w:sz w:val="26"/>
          <w:szCs w:val="26"/>
        </w:rPr>
        <w:t xml:space="preserve">В связи с этим, Администрации </w:t>
      </w:r>
      <w:r w:rsidR="00F24DED">
        <w:rPr>
          <w:sz w:val="26"/>
          <w:szCs w:val="26"/>
        </w:rPr>
        <w:t>предложено</w:t>
      </w:r>
      <w:r>
        <w:rPr>
          <w:sz w:val="26"/>
          <w:szCs w:val="26"/>
        </w:rPr>
        <w:t xml:space="preserve"> разработ</w:t>
      </w:r>
      <w:r w:rsidR="00F24DED">
        <w:rPr>
          <w:sz w:val="26"/>
          <w:szCs w:val="26"/>
        </w:rPr>
        <w:t>ать</w:t>
      </w:r>
      <w:r>
        <w:rPr>
          <w:sz w:val="26"/>
          <w:szCs w:val="26"/>
        </w:rPr>
        <w:t xml:space="preserve"> и утвер</w:t>
      </w:r>
      <w:r w:rsidR="00F24DED">
        <w:rPr>
          <w:sz w:val="26"/>
          <w:szCs w:val="26"/>
        </w:rPr>
        <w:t>дить</w:t>
      </w:r>
      <w:r>
        <w:rPr>
          <w:sz w:val="26"/>
          <w:szCs w:val="26"/>
        </w:rPr>
        <w:t xml:space="preserve"> Поряд</w:t>
      </w:r>
      <w:r w:rsidR="00F24DED">
        <w:rPr>
          <w:sz w:val="26"/>
          <w:szCs w:val="26"/>
        </w:rPr>
        <w:t>о</w:t>
      </w:r>
      <w:r>
        <w:rPr>
          <w:sz w:val="26"/>
          <w:szCs w:val="26"/>
        </w:rPr>
        <w:t>к, устанавливающ</w:t>
      </w:r>
      <w:r w:rsidR="00F24DED">
        <w:rPr>
          <w:sz w:val="26"/>
          <w:szCs w:val="26"/>
        </w:rPr>
        <w:t>ий</w:t>
      </w:r>
      <w:r>
        <w:rPr>
          <w:sz w:val="26"/>
          <w:szCs w:val="26"/>
        </w:rPr>
        <w:t xml:space="preserve"> размер отчисления в бюджет Петрозаводского городского округа доли прибыли. </w:t>
      </w:r>
    </w:p>
    <w:p w:rsidR="008C4CE7" w:rsidRDefault="00DF1E35" w:rsidP="008C4CE7">
      <w:pPr>
        <w:pStyle w:val="ConsPlusNormal"/>
        <w:spacing w:line="276" w:lineRule="auto"/>
        <w:ind w:firstLine="540"/>
        <w:jc w:val="both"/>
        <w:rPr>
          <w:b/>
          <w:spacing w:val="-10"/>
        </w:rPr>
      </w:pPr>
      <w:r w:rsidRPr="008C4CE7">
        <w:rPr>
          <w:rFonts w:ascii="Times New Roman" w:hAnsi="Times New Roman" w:cs="Times New Roman"/>
          <w:sz w:val="26"/>
          <w:szCs w:val="26"/>
        </w:rPr>
        <w:t>Предложения Контрольно-счетной палаты учтены Администрацией только в части уменьшения сроков перечисления части прибыли предприятий</w:t>
      </w:r>
      <w:r w:rsidR="00F24DED">
        <w:rPr>
          <w:rFonts w:ascii="Times New Roman" w:hAnsi="Times New Roman" w:cs="Times New Roman"/>
          <w:sz w:val="26"/>
          <w:szCs w:val="26"/>
        </w:rPr>
        <w:t xml:space="preserve"> в бюджет</w:t>
      </w:r>
      <w:r w:rsidRPr="008C4CE7">
        <w:rPr>
          <w:rFonts w:ascii="Times New Roman" w:hAnsi="Times New Roman" w:cs="Times New Roman"/>
          <w:sz w:val="26"/>
          <w:szCs w:val="26"/>
        </w:rPr>
        <w:t>. В</w:t>
      </w:r>
      <w:r w:rsidR="00F24DED">
        <w:rPr>
          <w:rFonts w:ascii="Times New Roman" w:hAnsi="Times New Roman" w:cs="Times New Roman"/>
          <w:sz w:val="26"/>
          <w:szCs w:val="26"/>
        </w:rPr>
        <w:t xml:space="preserve"> </w:t>
      </w:r>
      <w:r w:rsidRPr="008C4CE7">
        <w:rPr>
          <w:rFonts w:ascii="Times New Roman" w:hAnsi="Times New Roman" w:cs="Times New Roman"/>
          <w:sz w:val="26"/>
          <w:szCs w:val="26"/>
        </w:rPr>
        <w:t xml:space="preserve">статье 3 проекта решения о бюджете на 2016 год </w:t>
      </w:r>
      <w:r w:rsidR="00F24DED">
        <w:rPr>
          <w:rFonts w:ascii="Times New Roman" w:hAnsi="Times New Roman" w:cs="Times New Roman"/>
          <w:sz w:val="26"/>
          <w:szCs w:val="26"/>
        </w:rPr>
        <w:t xml:space="preserve">планируется утвердить </w:t>
      </w:r>
      <w:r w:rsidRPr="008C4CE7">
        <w:rPr>
          <w:rFonts w:ascii="Times New Roman" w:hAnsi="Times New Roman" w:cs="Times New Roman"/>
          <w:sz w:val="26"/>
          <w:szCs w:val="26"/>
        </w:rPr>
        <w:t>с</w:t>
      </w:r>
      <w:r w:rsidR="00F24DED">
        <w:rPr>
          <w:rFonts w:ascii="Times New Roman" w:hAnsi="Times New Roman" w:cs="Times New Roman"/>
          <w:sz w:val="26"/>
          <w:szCs w:val="26"/>
        </w:rPr>
        <w:t>рок перечисления части прибыли до 1</w:t>
      </w:r>
      <w:r w:rsidRPr="008C4CE7">
        <w:rPr>
          <w:rFonts w:ascii="Times New Roman" w:hAnsi="Times New Roman" w:cs="Times New Roman"/>
          <w:sz w:val="26"/>
          <w:szCs w:val="26"/>
        </w:rPr>
        <w:t xml:space="preserve"> июля</w:t>
      </w:r>
      <w:r w:rsidR="00F24DED">
        <w:rPr>
          <w:rFonts w:ascii="Times New Roman" w:hAnsi="Times New Roman" w:cs="Times New Roman"/>
          <w:sz w:val="26"/>
          <w:szCs w:val="26"/>
        </w:rPr>
        <w:t xml:space="preserve"> вместо </w:t>
      </w:r>
      <w:r w:rsidR="00F24DED" w:rsidRPr="008C4CE7">
        <w:rPr>
          <w:rFonts w:ascii="Times New Roman" w:hAnsi="Times New Roman" w:cs="Times New Roman"/>
          <w:sz w:val="26"/>
          <w:szCs w:val="26"/>
        </w:rPr>
        <w:t>1 сентября</w:t>
      </w:r>
      <w:r w:rsidRPr="008C4CE7">
        <w:rPr>
          <w:rFonts w:ascii="Times New Roman" w:hAnsi="Times New Roman" w:cs="Times New Roman"/>
          <w:sz w:val="26"/>
          <w:szCs w:val="26"/>
        </w:rPr>
        <w:t>.</w:t>
      </w:r>
      <w:r w:rsidR="008C4CE7" w:rsidRPr="008C4CE7">
        <w:rPr>
          <w:b/>
          <w:spacing w:val="-10"/>
        </w:rPr>
        <w:t xml:space="preserve"> </w:t>
      </w:r>
    </w:p>
    <w:p w:rsidR="008C4CE7" w:rsidRPr="008C4CE7" w:rsidRDefault="008C4CE7" w:rsidP="00640ED7">
      <w:pPr>
        <w:pStyle w:val="ConsPlusNormal"/>
        <w:spacing w:line="276" w:lineRule="auto"/>
        <w:ind w:firstLine="540"/>
        <w:jc w:val="both"/>
        <w:rPr>
          <w:rFonts w:ascii="Times New Roman" w:hAnsi="Times New Roman" w:cs="Times New Roman"/>
          <w:sz w:val="26"/>
          <w:szCs w:val="26"/>
        </w:rPr>
      </w:pPr>
      <w:r w:rsidRPr="008C4CE7">
        <w:rPr>
          <w:rFonts w:ascii="Times New Roman" w:hAnsi="Times New Roman" w:cs="Times New Roman"/>
          <w:spacing w:val="-10"/>
          <w:sz w:val="26"/>
          <w:szCs w:val="26"/>
        </w:rPr>
        <w:t xml:space="preserve">В соответствии с Законом Республики Карелия от 26.06.2015 № 1908-ЗРК «О перераспределении полномочий между органами местного самоуправления муниципальных образований в Республике Карелия и органами государственной власти Республики Карелия» с 01.01.2016 полномочия </w:t>
      </w:r>
      <w:r>
        <w:rPr>
          <w:rFonts w:ascii="Times New Roman" w:hAnsi="Times New Roman" w:cs="Times New Roman"/>
          <w:spacing w:val="-10"/>
          <w:sz w:val="26"/>
          <w:szCs w:val="26"/>
        </w:rPr>
        <w:t>п</w:t>
      </w:r>
      <w:r w:rsidRPr="008C4CE7">
        <w:rPr>
          <w:rFonts w:ascii="Times New Roman" w:hAnsi="Times New Roman" w:cs="Times New Roman"/>
          <w:sz w:val="26"/>
          <w:szCs w:val="26"/>
        </w:rPr>
        <w:t>о организация электро-, тепло, газоснабжения населения</w:t>
      </w:r>
      <w:r w:rsidR="00640ED7">
        <w:rPr>
          <w:rFonts w:ascii="Times New Roman" w:eastAsiaTheme="minorHAnsi" w:hAnsi="Times New Roman" w:cs="Times New Roman"/>
          <w:sz w:val="26"/>
          <w:szCs w:val="26"/>
        </w:rPr>
        <w:t xml:space="preserve"> </w:t>
      </w:r>
      <w:r w:rsidRPr="008C4CE7">
        <w:rPr>
          <w:rFonts w:ascii="Times New Roman" w:eastAsiaTheme="minorHAnsi" w:hAnsi="Times New Roman" w:cs="Times New Roman"/>
          <w:sz w:val="26"/>
          <w:szCs w:val="26"/>
        </w:rPr>
        <w:t>осуществляются органами исполнительной власти Республики Карелия</w:t>
      </w:r>
      <w:r w:rsidRPr="008C4CE7">
        <w:rPr>
          <w:rFonts w:ascii="Times New Roman" w:hAnsi="Times New Roman" w:cs="Times New Roman"/>
          <w:sz w:val="26"/>
          <w:szCs w:val="26"/>
        </w:rPr>
        <w:t xml:space="preserve"> (кроме полномочий по организации водоснабжения)</w:t>
      </w:r>
      <w:r w:rsidR="00640ED7">
        <w:rPr>
          <w:rFonts w:ascii="Times New Roman" w:hAnsi="Times New Roman" w:cs="Times New Roman"/>
          <w:sz w:val="26"/>
          <w:szCs w:val="26"/>
        </w:rPr>
        <w:t xml:space="preserve">. В пояснительной записке не указано каким образом переход указанных полномочий на уровень республики повлияет на </w:t>
      </w:r>
      <w:r w:rsidR="006452CD">
        <w:rPr>
          <w:rFonts w:ascii="Times New Roman" w:hAnsi="Times New Roman" w:cs="Times New Roman"/>
          <w:sz w:val="26"/>
          <w:szCs w:val="26"/>
        </w:rPr>
        <w:t>изме</w:t>
      </w:r>
      <w:r w:rsidR="00640ED7">
        <w:rPr>
          <w:rFonts w:ascii="Times New Roman" w:hAnsi="Times New Roman" w:cs="Times New Roman"/>
          <w:sz w:val="26"/>
          <w:szCs w:val="26"/>
        </w:rPr>
        <w:t>нение доходной части бюджета в 2016 году.</w:t>
      </w:r>
    </w:p>
    <w:p w:rsidR="00DF1E35" w:rsidRDefault="00DF1E35" w:rsidP="008C4CE7">
      <w:pPr>
        <w:pStyle w:val="a3"/>
        <w:numPr>
          <w:ilvl w:val="0"/>
          <w:numId w:val="3"/>
        </w:numPr>
        <w:spacing w:line="276" w:lineRule="auto"/>
        <w:ind w:left="0" w:firstLine="567"/>
        <w:jc w:val="both"/>
        <w:rPr>
          <w:color w:val="000000"/>
          <w:sz w:val="26"/>
          <w:szCs w:val="26"/>
          <w:lang w:eastAsia="ru-RU"/>
        </w:rPr>
      </w:pPr>
      <w:r w:rsidRPr="008C4CE7">
        <w:rPr>
          <w:sz w:val="26"/>
          <w:szCs w:val="26"/>
        </w:rPr>
        <w:t xml:space="preserve"> плата за негативное в</w:t>
      </w:r>
      <w:r w:rsidR="007B3530" w:rsidRPr="008C4CE7">
        <w:rPr>
          <w:sz w:val="26"/>
          <w:szCs w:val="26"/>
        </w:rPr>
        <w:t xml:space="preserve">оздействие на окружающую </w:t>
      </w:r>
      <w:r w:rsidR="007B3530">
        <w:rPr>
          <w:color w:val="000000"/>
          <w:sz w:val="26"/>
          <w:szCs w:val="26"/>
        </w:rPr>
        <w:t>среду,</w:t>
      </w:r>
      <w:r>
        <w:rPr>
          <w:color w:val="000000"/>
          <w:sz w:val="26"/>
          <w:szCs w:val="26"/>
        </w:rPr>
        <w:t xml:space="preserve"> </w:t>
      </w:r>
      <w:r w:rsidR="006452CD">
        <w:rPr>
          <w:color w:val="000000"/>
          <w:sz w:val="26"/>
          <w:szCs w:val="26"/>
        </w:rPr>
        <w:t xml:space="preserve">прогнозируется </w:t>
      </w:r>
      <w:r>
        <w:rPr>
          <w:color w:val="000000"/>
          <w:sz w:val="26"/>
          <w:szCs w:val="26"/>
        </w:rPr>
        <w:t xml:space="preserve">снижение на 7 300,9 тыс. рублей, в связи с изменением законодательства </w:t>
      </w:r>
      <w:r w:rsidR="00BE0C97">
        <w:rPr>
          <w:color w:val="000000"/>
          <w:sz w:val="26"/>
          <w:szCs w:val="26"/>
        </w:rPr>
        <w:t>по</w:t>
      </w:r>
      <w:r>
        <w:rPr>
          <w:color w:val="000000"/>
          <w:sz w:val="26"/>
          <w:szCs w:val="26"/>
        </w:rPr>
        <w:t xml:space="preserve"> срок</w:t>
      </w:r>
      <w:r w:rsidR="00BE0C97">
        <w:rPr>
          <w:color w:val="000000"/>
          <w:sz w:val="26"/>
          <w:szCs w:val="26"/>
        </w:rPr>
        <w:t>ам</w:t>
      </w:r>
      <w:r>
        <w:rPr>
          <w:color w:val="000000"/>
          <w:sz w:val="26"/>
          <w:szCs w:val="26"/>
        </w:rPr>
        <w:t xml:space="preserve"> перечисления платы за негативное воздействие на окружающую среду;</w:t>
      </w:r>
    </w:p>
    <w:p w:rsidR="00DF1E35" w:rsidRDefault="00DF1E35" w:rsidP="00DF1E35">
      <w:pPr>
        <w:pStyle w:val="a3"/>
        <w:numPr>
          <w:ilvl w:val="0"/>
          <w:numId w:val="3"/>
        </w:numPr>
        <w:autoSpaceDE w:val="0"/>
        <w:autoSpaceDN w:val="0"/>
        <w:adjustRightInd w:val="0"/>
        <w:spacing w:line="276" w:lineRule="auto"/>
        <w:ind w:left="0" w:firstLine="567"/>
        <w:jc w:val="both"/>
        <w:rPr>
          <w:color w:val="000000"/>
          <w:sz w:val="26"/>
          <w:szCs w:val="26"/>
          <w:lang w:eastAsia="ru-RU"/>
        </w:rPr>
      </w:pPr>
      <w:r>
        <w:rPr>
          <w:color w:val="000000"/>
          <w:sz w:val="26"/>
          <w:szCs w:val="26"/>
          <w:lang w:eastAsia="ru-RU"/>
        </w:rPr>
        <w:t xml:space="preserve"> 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w:t>
      </w:r>
      <w:r w:rsidR="009C0AAA">
        <w:rPr>
          <w:color w:val="000000"/>
          <w:sz w:val="26"/>
          <w:szCs w:val="26"/>
          <w:lang w:eastAsia="ru-RU"/>
        </w:rPr>
        <w:t xml:space="preserve">едств по указанному имуществу, </w:t>
      </w:r>
      <w:r>
        <w:rPr>
          <w:color w:val="000000"/>
          <w:sz w:val="26"/>
          <w:szCs w:val="26"/>
          <w:lang w:eastAsia="ru-RU"/>
        </w:rPr>
        <w:t xml:space="preserve">снижение </w:t>
      </w:r>
      <w:r w:rsidR="009C0AAA">
        <w:rPr>
          <w:color w:val="000000"/>
          <w:sz w:val="26"/>
          <w:szCs w:val="26"/>
          <w:lang w:eastAsia="ru-RU"/>
        </w:rPr>
        <w:t xml:space="preserve">– </w:t>
      </w:r>
      <w:r>
        <w:rPr>
          <w:color w:val="000000"/>
          <w:sz w:val="26"/>
          <w:szCs w:val="26"/>
          <w:lang w:eastAsia="ru-RU"/>
        </w:rPr>
        <w:t>на 64 362 тыс. рублей.</w:t>
      </w:r>
    </w:p>
    <w:p w:rsidR="00DF1E35" w:rsidRDefault="00DF1E35" w:rsidP="00DF1E35">
      <w:pPr>
        <w:pStyle w:val="ConsPlusNormal"/>
        <w:spacing w:line="276" w:lineRule="auto"/>
        <w:ind w:firstLine="567"/>
        <w:jc w:val="both"/>
        <w:rPr>
          <w:rFonts w:ascii="Times New Roman" w:hAnsi="Times New Roman" w:cs="Times New Roman"/>
          <w:sz w:val="26"/>
          <w:szCs w:val="26"/>
        </w:rPr>
      </w:pPr>
      <w:r>
        <w:rPr>
          <w:rFonts w:ascii="Times New Roman" w:hAnsi="Times New Roman" w:cs="Times New Roman"/>
          <w:color w:val="000000"/>
          <w:sz w:val="26"/>
          <w:szCs w:val="26"/>
        </w:rPr>
        <w:lastRenderedPageBreak/>
        <w:t>Наиболее значительная сумма снижения прогнозируется по данному показателю.</w:t>
      </w:r>
      <w:r>
        <w:rPr>
          <w:rFonts w:ascii="Times New Roman" w:hAnsi="Times New Roman" w:cs="Times New Roman"/>
          <w:sz w:val="26"/>
          <w:szCs w:val="26"/>
        </w:rPr>
        <w:t xml:space="preserve"> Прогнозируемое </w:t>
      </w:r>
      <w:r w:rsidR="00BE0C97">
        <w:rPr>
          <w:rFonts w:ascii="Times New Roman" w:hAnsi="Times New Roman" w:cs="Times New Roman"/>
          <w:sz w:val="26"/>
          <w:szCs w:val="26"/>
        </w:rPr>
        <w:t>в</w:t>
      </w:r>
      <w:r>
        <w:rPr>
          <w:rFonts w:ascii="Times New Roman" w:hAnsi="Times New Roman" w:cs="Times New Roman"/>
          <w:sz w:val="26"/>
          <w:szCs w:val="26"/>
        </w:rPr>
        <w:t xml:space="preserve"> 2016 год</w:t>
      </w:r>
      <w:r w:rsidR="00BE0C97">
        <w:rPr>
          <w:rFonts w:ascii="Times New Roman" w:hAnsi="Times New Roman" w:cs="Times New Roman"/>
          <w:sz w:val="26"/>
          <w:szCs w:val="26"/>
        </w:rPr>
        <w:t>у</w:t>
      </w:r>
      <w:r>
        <w:rPr>
          <w:rFonts w:ascii="Times New Roman" w:hAnsi="Times New Roman" w:cs="Times New Roman"/>
          <w:sz w:val="26"/>
          <w:szCs w:val="26"/>
        </w:rPr>
        <w:t xml:space="preserve"> снижение поступлений по данному источнику обусловлено сокращением количества реализуемых объектов, экономически перспективных и наиболее привлекательных для покупателей, и выбытием договоров, заключенных в рамках Федерального закона от 22.07.2008 № 159-ФЗ в 2011 году с рассрочкой платежа на пять лет, в связи с истечением срока их действия.</w:t>
      </w:r>
    </w:p>
    <w:p w:rsidR="00DF1E35" w:rsidRDefault="00DF1E35" w:rsidP="00BE0C97">
      <w:pPr>
        <w:spacing w:line="276" w:lineRule="auto"/>
        <w:ind w:firstLine="567"/>
        <w:jc w:val="both"/>
        <w:rPr>
          <w:rFonts w:eastAsiaTheme="minorHAnsi"/>
          <w:sz w:val="26"/>
          <w:szCs w:val="26"/>
        </w:rPr>
      </w:pPr>
      <w:r>
        <w:rPr>
          <w:sz w:val="26"/>
          <w:szCs w:val="26"/>
        </w:rPr>
        <w:t>В пояснительной записке также указано, что доходы от реализации Федерального закона</w:t>
      </w:r>
      <w:r w:rsidR="009C0AAA">
        <w:rPr>
          <w:sz w:val="26"/>
          <w:szCs w:val="26"/>
        </w:rPr>
        <w:t xml:space="preserve"> Российской Федерации</w:t>
      </w:r>
      <w:r>
        <w:rPr>
          <w:sz w:val="26"/>
          <w:szCs w:val="26"/>
        </w:rPr>
        <w:t xml:space="preserve"> от 21.12.2001 № 178-ФЗ «О приватизации государственного и муниципального имущества» определены в сумме 11 754,0 тыс. рублей исходя из заключения 2 договоров и исполнения 12 договоров в течение 2016 года. </w:t>
      </w:r>
      <w:r w:rsidR="00640ED7">
        <w:rPr>
          <w:rFonts w:eastAsiaTheme="minorHAnsi"/>
          <w:sz w:val="26"/>
          <w:szCs w:val="26"/>
        </w:rPr>
        <w:t>В</w:t>
      </w:r>
      <w:r>
        <w:rPr>
          <w:rFonts w:eastAsiaTheme="minorHAnsi"/>
          <w:sz w:val="26"/>
          <w:szCs w:val="26"/>
        </w:rPr>
        <w:t xml:space="preserve"> соответствии с Решением Петрозаводского городского Совета от 17.12.2014 № 27/30-474 </w:t>
      </w:r>
      <w:r w:rsidR="00B95D55">
        <w:rPr>
          <w:rFonts w:eastAsiaTheme="minorHAnsi"/>
          <w:sz w:val="26"/>
          <w:szCs w:val="26"/>
        </w:rPr>
        <w:t>«</w:t>
      </w:r>
      <w:r>
        <w:rPr>
          <w:rFonts w:eastAsiaTheme="minorHAnsi"/>
          <w:sz w:val="26"/>
          <w:szCs w:val="26"/>
        </w:rPr>
        <w:t>Об утверждении Программы (прогнозного плана) приватизации муниципального имущества Петрозаводского городского округа на 2015 год и на пл</w:t>
      </w:r>
      <w:r w:rsidR="00B95D55">
        <w:rPr>
          <w:rFonts w:eastAsiaTheme="minorHAnsi"/>
          <w:sz w:val="26"/>
          <w:szCs w:val="26"/>
        </w:rPr>
        <w:t>ановый период 2016 и 2017 годов»</w:t>
      </w:r>
      <w:r>
        <w:rPr>
          <w:rFonts w:eastAsiaTheme="minorHAnsi"/>
          <w:sz w:val="26"/>
          <w:szCs w:val="26"/>
        </w:rPr>
        <w:t xml:space="preserve"> (в ред. от 03.06.2015 N 27/34-560) в прогнозном плане приватизации на 2016 год указано 9 объектов.</w:t>
      </w:r>
    </w:p>
    <w:p w:rsidR="00DF1E35" w:rsidRDefault="00DF1E35" w:rsidP="00DF1E35">
      <w:pPr>
        <w:pStyle w:val="a3"/>
        <w:numPr>
          <w:ilvl w:val="0"/>
          <w:numId w:val="3"/>
        </w:numPr>
        <w:autoSpaceDE w:val="0"/>
        <w:autoSpaceDN w:val="0"/>
        <w:adjustRightInd w:val="0"/>
        <w:spacing w:line="276" w:lineRule="auto"/>
        <w:ind w:left="0" w:firstLine="567"/>
        <w:jc w:val="both"/>
        <w:rPr>
          <w:color w:val="000000"/>
          <w:sz w:val="26"/>
          <w:szCs w:val="26"/>
          <w:lang w:eastAsia="ru-RU"/>
        </w:rPr>
      </w:pPr>
      <w:r>
        <w:rPr>
          <w:sz w:val="26"/>
          <w:szCs w:val="26"/>
        </w:rPr>
        <w:t xml:space="preserve"> штра</w:t>
      </w:r>
      <w:r w:rsidR="00B95D55">
        <w:rPr>
          <w:sz w:val="26"/>
          <w:szCs w:val="26"/>
        </w:rPr>
        <w:t>фы, санкции, возмещение ущерба,</w:t>
      </w:r>
      <w:r>
        <w:rPr>
          <w:sz w:val="26"/>
          <w:szCs w:val="26"/>
        </w:rPr>
        <w:t xml:space="preserve"> снижение</w:t>
      </w:r>
      <w:r w:rsidR="00B95D55">
        <w:rPr>
          <w:sz w:val="26"/>
          <w:szCs w:val="26"/>
        </w:rPr>
        <w:t xml:space="preserve"> –</w:t>
      </w:r>
      <w:r>
        <w:rPr>
          <w:sz w:val="26"/>
          <w:szCs w:val="26"/>
        </w:rPr>
        <w:t xml:space="preserve"> на 6 089,5 тыс. рублей. При определении суммы штрафов учтены прогнозные показатели администраторов денежных взысканий (штрафов) в бюджет городского округа и изменения законодательства.</w:t>
      </w:r>
    </w:p>
    <w:p w:rsidR="00DF1E35" w:rsidRDefault="00DF1E35" w:rsidP="00DF1E35">
      <w:pPr>
        <w:pStyle w:val="a3"/>
        <w:autoSpaceDE w:val="0"/>
        <w:autoSpaceDN w:val="0"/>
        <w:adjustRightInd w:val="0"/>
        <w:spacing w:line="276" w:lineRule="auto"/>
        <w:ind w:left="0" w:firstLine="567"/>
        <w:jc w:val="both"/>
        <w:rPr>
          <w:sz w:val="26"/>
          <w:szCs w:val="26"/>
        </w:rPr>
      </w:pPr>
      <w:r>
        <w:rPr>
          <w:sz w:val="26"/>
          <w:szCs w:val="26"/>
        </w:rPr>
        <w:t>Учитывая значительное снижение доходной части бюджета по неналоговым поступлениям</w:t>
      </w:r>
      <w:r w:rsidR="006452CD">
        <w:rPr>
          <w:sz w:val="26"/>
          <w:szCs w:val="26"/>
        </w:rPr>
        <w:t>, Администрации необходимо усилить работу</w:t>
      </w:r>
      <w:r>
        <w:rPr>
          <w:sz w:val="26"/>
          <w:szCs w:val="26"/>
        </w:rPr>
        <w:t xml:space="preserve"> по увеличению доходной части бюджета по неналоговым поступлениям, в том числе по приведению нормативных правовых актов в соответствие с действующим законодательством с учетом рекомендаций Контрольно-счетной палаты.</w:t>
      </w:r>
    </w:p>
    <w:p w:rsidR="00EF22EE" w:rsidRDefault="00EF22EE" w:rsidP="00DF1E35">
      <w:pPr>
        <w:spacing w:line="276" w:lineRule="auto"/>
        <w:ind w:firstLine="567"/>
        <w:jc w:val="center"/>
        <w:rPr>
          <w:b/>
          <w:sz w:val="26"/>
          <w:szCs w:val="26"/>
        </w:rPr>
      </w:pPr>
    </w:p>
    <w:p w:rsidR="00DF1E35" w:rsidRDefault="00DF1E35" w:rsidP="00DF1E35">
      <w:pPr>
        <w:spacing w:line="276" w:lineRule="auto"/>
        <w:ind w:firstLine="567"/>
        <w:jc w:val="center"/>
        <w:rPr>
          <w:b/>
          <w:sz w:val="26"/>
          <w:szCs w:val="26"/>
        </w:rPr>
      </w:pPr>
      <w:r>
        <w:rPr>
          <w:b/>
          <w:sz w:val="26"/>
          <w:szCs w:val="26"/>
        </w:rPr>
        <w:t>2.3. Безвозмездные поступления</w:t>
      </w:r>
    </w:p>
    <w:p w:rsidR="00DF1E35" w:rsidRDefault="00BE0C97" w:rsidP="00DF1E35">
      <w:pPr>
        <w:spacing w:line="276" w:lineRule="auto"/>
        <w:ind w:firstLine="567"/>
        <w:jc w:val="both"/>
        <w:rPr>
          <w:sz w:val="26"/>
          <w:szCs w:val="26"/>
        </w:rPr>
      </w:pPr>
      <w:r>
        <w:rPr>
          <w:sz w:val="26"/>
          <w:szCs w:val="26"/>
        </w:rPr>
        <w:t>Б</w:t>
      </w:r>
      <w:r w:rsidR="00DF1E35">
        <w:rPr>
          <w:sz w:val="26"/>
          <w:szCs w:val="26"/>
        </w:rPr>
        <w:t>езвозмездны</w:t>
      </w:r>
      <w:r>
        <w:rPr>
          <w:sz w:val="26"/>
          <w:szCs w:val="26"/>
        </w:rPr>
        <w:t>е</w:t>
      </w:r>
      <w:r w:rsidR="00DF1E35">
        <w:rPr>
          <w:sz w:val="26"/>
          <w:szCs w:val="26"/>
        </w:rPr>
        <w:t xml:space="preserve"> поступлени</w:t>
      </w:r>
      <w:r>
        <w:rPr>
          <w:sz w:val="26"/>
          <w:szCs w:val="26"/>
        </w:rPr>
        <w:t>я</w:t>
      </w:r>
      <w:r w:rsidR="00DF1E35">
        <w:rPr>
          <w:sz w:val="26"/>
          <w:szCs w:val="26"/>
        </w:rPr>
        <w:t xml:space="preserve"> </w:t>
      </w:r>
      <w:r>
        <w:rPr>
          <w:sz w:val="26"/>
          <w:szCs w:val="26"/>
        </w:rPr>
        <w:t>в</w:t>
      </w:r>
      <w:r w:rsidR="00DF1E35">
        <w:rPr>
          <w:sz w:val="26"/>
          <w:szCs w:val="26"/>
        </w:rPr>
        <w:t xml:space="preserve"> 2016 год</w:t>
      </w:r>
      <w:r>
        <w:rPr>
          <w:sz w:val="26"/>
          <w:szCs w:val="26"/>
        </w:rPr>
        <w:t>у</w:t>
      </w:r>
      <w:r w:rsidR="00DF1E35">
        <w:rPr>
          <w:sz w:val="26"/>
          <w:szCs w:val="26"/>
        </w:rPr>
        <w:t xml:space="preserve"> </w:t>
      </w:r>
      <w:r>
        <w:rPr>
          <w:sz w:val="26"/>
          <w:szCs w:val="26"/>
        </w:rPr>
        <w:t>планируются</w:t>
      </w:r>
      <w:r w:rsidR="00DF1E35">
        <w:rPr>
          <w:sz w:val="26"/>
          <w:szCs w:val="26"/>
        </w:rPr>
        <w:t xml:space="preserve"> в сумме 1 938 599,8 тыс. рублей в соответствии с прогнозом объема субвенций бюджету Петрозаводского городского округа из бюджета Республики Карелия на основании проекта Закона Республики Карелия «О бюджете Р</w:t>
      </w:r>
      <w:r>
        <w:rPr>
          <w:sz w:val="26"/>
          <w:szCs w:val="26"/>
        </w:rPr>
        <w:t xml:space="preserve">еспублики Карелия на 2016 год» и </w:t>
      </w:r>
      <w:r w:rsidR="00DF1E35">
        <w:rPr>
          <w:sz w:val="26"/>
          <w:szCs w:val="26"/>
        </w:rPr>
        <w:t xml:space="preserve">указаны в приложении № 7 к проекту </w:t>
      </w:r>
      <w:r>
        <w:rPr>
          <w:sz w:val="26"/>
          <w:szCs w:val="26"/>
        </w:rPr>
        <w:t>р</w:t>
      </w:r>
      <w:r w:rsidR="00DF1E35">
        <w:rPr>
          <w:sz w:val="26"/>
          <w:szCs w:val="26"/>
        </w:rPr>
        <w:t>ешения</w:t>
      </w:r>
      <w:r>
        <w:rPr>
          <w:sz w:val="26"/>
          <w:szCs w:val="26"/>
        </w:rPr>
        <w:t xml:space="preserve"> о бюджете</w:t>
      </w:r>
      <w:r w:rsidR="00DF1E35">
        <w:rPr>
          <w:sz w:val="26"/>
          <w:szCs w:val="26"/>
        </w:rPr>
        <w:t>.</w:t>
      </w:r>
    </w:p>
    <w:p w:rsidR="00DF1E35" w:rsidRDefault="00DF1E35" w:rsidP="00DF1E35">
      <w:pPr>
        <w:spacing w:line="276" w:lineRule="auto"/>
        <w:ind w:firstLine="567"/>
        <w:jc w:val="both"/>
        <w:rPr>
          <w:sz w:val="26"/>
          <w:szCs w:val="26"/>
        </w:rPr>
      </w:pPr>
      <w:r>
        <w:rPr>
          <w:sz w:val="26"/>
          <w:szCs w:val="26"/>
        </w:rPr>
        <w:t xml:space="preserve">В сравнении с 2015 годом в 2016 году </w:t>
      </w:r>
      <w:r w:rsidR="00CF7D04">
        <w:rPr>
          <w:sz w:val="26"/>
          <w:szCs w:val="26"/>
        </w:rPr>
        <w:t xml:space="preserve">перечень </w:t>
      </w:r>
      <w:r>
        <w:rPr>
          <w:sz w:val="26"/>
          <w:szCs w:val="26"/>
        </w:rPr>
        <w:t>субвенци</w:t>
      </w:r>
      <w:r w:rsidR="00CF7D04">
        <w:rPr>
          <w:sz w:val="26"/>
          <w:szCs w:val="26"/>
        </w:rPr>
        <w:t>й дополнен следующим субвенциями</w:t>
      </w:r>
      <w:r>
        <w:rPr>
          <w:sz w:val="26"/>
          <w:szCs w:val="26"/>
        </w:rPr>
        <w:t>:</w:t>
      </w:r>
    </w:p>
    <w:p w:rsidR="00DF1E35" w:rsidRDefault="00DF1E35" w:rsidP="00DF1E35">
      <w:pPr>
        <w:tabs>
          <w:tab w:val="left" w:pos="1134"/>
        </w:tabs>
        <w:suppressAutoHyphens w:val="0"/>
        <w:spacing w:line="276" w:lineRule="auto"/>
        <w:ind w:firstLine="567"/>
        <w:jc w:val="both"/>
        <w:rPr>
          <w:sz w:val="26"/>
          <w:szCs w:val="26"/>
        </w:rPr>
      </w:pPr>
      <w:r>
        <w:rPr>
          <w:sz w:val="26"/>
          <w:szCs w:val="26"/>
        </w:rPr>
        <w:t>- для финансового обеспечения переданных исполнительно-распорядительным органам муниципальных образований государственных полномочий по составлению (изменению) списков кандидатов в присяжные заседатели федеральных судов общей юрисдикции в Российской Федерации в сумме 322,8 тыс. рублей;</w:t>
      </w:r>
    </w:p>
    <w:p w:rsidR="00DF1E35" w:rsidRDefault="00DF1E35" w:rsidP="00DF1E35">
      <w:pPr>
        <w:tabs>
          <w:tab w:val="left" w:pos="1134"/>
        </w:tabs>
        <w:suppressAutoHyphens w:val="0"/>
        <w:spacing w:line="276" w:lineRule="auto"/>
        <w:ind w:firstLine="567"/>
        <w:jc w:val="both"/>
        <w:rPr>
          <w:sz w:val="26"/>
          <w:szCs w:val="26"/>
        </w:rPr>
      </w:pPr>
      <w:r>
        <w:rPr>
          <w:sz w:val="26"/>
          <w:szCs w:val="26"/>
        </w:rPr>
        <w:t>- для осуществления полномочий по подготовке и проведению Всероссийской сельскохозяйственной переписи в 2016 году в сумме 141,0 тыс. рублей.</w:t>
      </w:r>
    </w:p>
    <w:p w:rsidR="00DF1E35" w:rsidRDefault="00DF1E35" w:rsidP="00DF1E35">
      <w:pPr>
        <w:spacing w:line="276" w:lineRule="auto"/>
        <w:ind w:firstLine="567"/>
        <w:jc w:val="both"/>
        <w:rPr>
          <w:sz w:val="26"/>
          <w:szCs w:val="26"/>
        </w:rPr>
      </w:pPr>
      <w:r>
        <w:rPr>
          <w:sz w:val="26"/>
          <w:szCs w:val="26"/>
        </w:rPr>
        <w:lastRenderedPageBreak/>
        <w:t>В сравнении с оценочными показателями безвозмездных поступлений 2015 года в 2016 году безвозмездные поступления уменьшены на 10 012,5 тыс. рублей (в том числе на сумму субсидий – 131 200,4 тыс. рублей). Субвенции из бюджета Республики Карелия увеличены на 112 250,8 тыс. рублей. При этом, в проекте бюджета доходная часть не содержит сведений о выделяемых субсидиях из бюджета Республики Карелия на 2016 год (на 2015 год предусмотрено выделение субсидий в размере 131 200,4 тыс. рублей).</w:t>
      </w:r>
    </w:p>
    <w:p w:rsidR="00DF1E35" w:rsidRDefault="00DF1E35" w:rsidP="00DF1E35">
      <w:pPr>
        <w:spacing w:after="52" w:line="276" w:lineRule="auto"/>
        <w:ind w:firstLine="567"/>
        <w:jc w:val="both"/>
        <w:rPr>
          <w:sz w:val="26"/>
          <w:szCs w:val="26"/>
        </w:rPr>
      </w:pPr>
      <w:r>
        <w:rPr>
          <w:sz w:val="26"/>
          <w:szCs w:val="26"/>
        </w:rPr>
        <w:t>Результаты рассмотрения Проекта бюджета в части прогнозируемых доходов на 2016 год в целом свидетельствуют о соблюдении требований бюджетного законодательства, предъявляемых</w:t>
      </w:r>
      <w:r w:rsidR="00CF7D04">
        <w:rPr>
          <w:sz w:val="26"/>
          <w:szCs w:val="26"/>
        </w:rPr>
        <w:t xml:space="preserve"> к стадии формирования бюджета.</w:t>
      </w:r>
    </w:p>
    <w:p w:rsidR="00890E3F" w:rsidRDefault="00890E3F" w:rsidP="00957EEA">
      <w:pPr>
        <w:tabs>
          <w:tab w:val="left" w:pos="1134"/>
        </w:tabs>
        <w:ind w:left="360"/>
        <w:jc w:val="center"/>
        <w:rPr>
          <w:b/>
          <w:sz w:val="26"/>
          <w:szCs w:val="26"/>
        </w:rPr>
      </w:pPr>
    </w:p>
    <w:p w:rsidR="00957EEA" w:rsidRPr="00957EEA" w:rsidRDefault="00890E3F" w:rsidP="00957EEA">
      <w:pPr>
        <w:tabs>
          <w:tab w:val="left" w:pos="1134"/>
        </w:tabs>
        <w:ind w:left="360"/>
        <w:jc w:val="center"/>
        <w:rPr>
          <w:b/>
          <w:sz w:val="26"/>
          <w:szCs w:val="26"/>
        </w:rPr>
      </w:pPr>
      <w:r w:rsidRPr="00601B12">
        <w:rPr>
          <w:b/>
          <w:sz w:val="26"/>
          <w:szCs w:val="26"/>
        </w:rPr>
        <w:t xml:space="preserve">3. </w:t>
      </w:r>
      <w:r w:rsidR="00957EEA" w:rsidRPr="00957EEA">
        <w:rPr>
          <w:b/>
          <w:sz w:val="26"/>
          <w:szCs w:val="26"/>
        </w:rPr>
        <w:t>Расходная часть решения о бюджете</w:t>
      </w:r>
    </w:p>
    <w:p w:rsidR="00957EEA" w:rsidRPr="00957EEA" w:rsidRDefault="00957EEA" w:rsidP="00957EEA">
      <w:pPr>
        <w:suppressAutoHyphens w:val="0"/>
        <w:spacing w:line="276" w:lineRule="auto"/>
        <w:ind w:firstLine="567"/>
        <w:jc w:val="both"/>
        <w:rPr>
          <w:rFonts w:eastAsiaTheme="minorHAnsi"/>
          <w:sz w:val="26"/>
          <w:szCs w:val="26"/>
        </w:rPr>
      </w:pPr>
      <w:r w:rsidRPr="00957EEA">
        <w:rPr>
          <w:rFonts w:eastAsiaTheme="minorHAnsi"/>
          <w:sz w:val="26"/>
          <w:szCs w:val="26"/>
        </w:rPr>
        <w:t>Анализ формирования расходов бюджета Петрозаводского городского округа  на 2016 год осуществлен исходя из проекта решения Петрозаводского городского Совета «О бюджете Петрозаводского городского округа на 2016 год», пояснительной записки, расчета объема бюджетных ассигнований муниципального дорожного фонда,  оценки ожидаемого исполнения бюджета Петрозаводского городского округа за 2015 год, перечня публичных нормативных обязательств на 2016 год, постановлений Администрации Петрозаводского городского округа об утверждении муниципальных программ, представленных одновременно с проектом решения о бюджете проектов муниципальных программ, планируемых к реализации с 2016 года, реестров расходных обязательств Петрозаводского городского округа.</w:t>
      </w:r>
    </w:p>
    <w:p w:rsidR="005210A7" w:rsidRDefault="005210A7" w:rsidP="005210A7">
      <w:pPr>
        <w:suppressAutoHyphens w:val="0"/>
        <w:spacing w:line="276" w:lineRule="auto"/>
        <w:ind w:firstLine="567"/>
        <w:jc w:val="both"/>
        <w:rPr>
          <w:rFonts w:eastAsiaTheme="minorHAnsi"/>
          <w:sz w:val="26"/>
          <w:szCs w:val="26"/>
        </w:rPr>
      </w:pPr>
      <w:r>
        <w:rPr>
          <w:rFonts w:eastAsiaTheme="minorHAnsi"/>
          <w:sz w:val="26"/>
          <w:szCs w:val="26"/>
        </w:rPr>
        <w:t>В</w:t>
      </w:r>
      <w:r w:rsidRPr="005210A7">
        <w:rPr>
          <w:rFonts w:eastAsiaTheme="minorHAnsi"/>
          <w:sz w:val="26"/>
          <w:szCs w:val="26"/>
        </w:rPr>
        <w:t xml:space="preserve"> приложениях № 5 и № 6 к проекту решения о бюджете</w:t>
      </w:r>
      <w:r>
        <w:rPr>
          <w:rFonts w:eastAsiaTheme="minorHAnsi"/>
          <w:sz w:val="26"/>
          <w:szCs w:val="26"/>
        </w:rPr>
        <w:t>:</w:t>
      </w:r>
    </w:p>
    <w:p w:rsidR="005210A7" w:rsidRPr="005210A7" w:rsidRDefault="005210A7" w:rsidP="005210A7">
      <w:pPr>
        <w:suppressAutoHyphens w:val="0"/>
        <w:spacing w:line="276" w:lineRule="auto"/>
        <w:ind w:firstLine="567"/>
        <w:jc w:val="both"/>
        <w:rPr>
          <w:rFonts w:eastAsiaTheme="minorHAnsi"/>
          <w:sz w:val="26"/>
          <w:szCs w:val="26"/>
        </w:rPr>
      </w:pPr>
      <w:r>
        <w:rPr>
          <w:rFonts w:eastAsiaTheme="minorHAnsi"/>
          <w:sz w:val="26"/>
          <w:szCs w:val="26"/>
        </w:rPr>
        <w:t>-</w:t>
      </w:r>
      <w:r w:rsidRPr="005210A7">
        <w:rPr>
          <w:rFonts w:eastAsiaTheme="minorHAnsi"/>
          <w:sz w:val="26"/>
          <w:szCs w:val="26"/>
        </w:rPr>
        <w:t xml:space="preserve"> по разделу 10 «Социальная политика», подразделу 04 «Охрана семьи и детства» </w:t>
      </w:r>
      <w:r w:rsidR="002E3588">
        <w:rPr>
          <w:rFonts w:eastAsiaTheme="minorHAnsi"/>
          <w:sz w:val="26"/>
          <w:szCs w:val="26"/>
        </w:rPr>
        <w:t>допущена опечатка по</w:t>
      </w:r>
      <w:r w:rsidRPr="005210A7">
        <w:rPr>
          <w:rFonts w:eastAsiaTheme="minorHAnsi"/>
          <w:sz w:val="26"/>
          <w:szCs w:val="26"/>
        </w:rPr>
        <w:t xml:space="preserve"> код</w:t>
      </w:r>
      <w:r w:rsidR="002E3588">
        <w:rPr>
          <w:rFonts w:eastAsiaTheme="minorHAnsi"/>
          <w:sz w:val="26"/>
          <w:szCs w:val="26"/>
        </w:rPr>
        <w:t>у</w:t>
      </w:r>
      <w:r w:rsidRPr="005210A7">
        <w:rPr>
          <w:rFonts w:eastAsiaTheme="minorHAnsi"/>
          <w:sz w:val="26"/>
          <w:szCs w:val="26"/>
        </w:rPr>
        <w:t xml:space="preserve"> целевой статьи: 09 0 01 R0820;</w:t>
      </w:r>
    </w:p>
    <w:p w:rsidR="005210A7" w:rsidRDefault="005210A7" w:rsidP="005210A7">
      <w:pPr>
        <w:suppressAutoHyphens w:val="0"/>
        <w:spacing w:line="276" w:lineRule="auto"/>
        <w:ind w:firstLine="567"/>
        <w:jc w:val="both"/>
        <w:rPr>
          <w:rFonts w:eastAsiaTheme="minorHAnsi"/>
          <w:sz w:val="26"/>
          <w:szCs w:val="26"/>
        </w:rPr>
      </w:pPr>
      <w:r w:rsidRPr="005210A7">
        <w:rPr>
          <w:rFonts w:eastAsiaTheme="minorHAnsi"/>
          <w:sz w:val="26"/>
          <w:szCs w:val="26"/>
        </w:rPr>
        <w:t xml:space="preserve">- наименование </w:t>
      </w:r>
      <w:r w:rsidR="002E3588">
        <w:rPr>
          <w:rFonts w:eastAsiaTheme="minorHAnsi"/>
          <w:sz w:val="26"/>
          <w:szCs w:val="26"/>
        </w:rPr>
        <w:t xml:space="preserve">кода </w:t>
      </w:r>
      <w:r w:rsidRPr="005210A7">
        <w:rPr>
          <w:rFonts w:eastAsiaTheme="minorHAnsi"/>
          <w:sz w:val="26"/>
          <w:szCs w:val="26"/>
        </w:rPr>
        <w:t>целевой статьи 09 0 01 50820 необходимо изложить в соответствии с наименованием субвенции</w:t>
      </w:r>
      <w:r w:rsidR="002E3588">
        <w:rPr>
          <w:rFonts w:eastAsiaTheme="minorHAnsi"/>
          <w:sz w:val="26"/>
          <w:szCs w:val="26"/>
        </w:rPr>
        <w:t>,</w:t>
      </w:r>
      <w:r w:rsidRPr="005210A7">
        <w:rPr>
          <w:rFonts w:eastAsiaTheme="minorHAnsi"/>
          <w:sz w:val="26"/>
          <w:szCs w:val="26"/>
        </w:rPr>
        <w:t xml:space="preserve"> </w:t>
      </w:r>
      <w:r w:rsidR="002E3588" w:rsidRPr="005210A7">
        <w:rPr>
          <w:rFonts w:eastAsiaTheme="minorHAnsi"/>
          <w:sz w:val="26"/>
          <w:szCs w:val="26"/>
        </w:rPr>
        <w:t>указанной в таблице № 7 приложения № 8 к Закону Республики Карелия «О бюджете Республики Карелия на 2016 год»</w:t>
      </w:r>
      <w:r w:rsidR="002E3588">
        <w:rPr>
          <w:rFonts w:eastAsiaTheme="minorHAnsi"/>
          <w:sz w:val="26"/>
          <w:szCs w:val="26"/>
        </w:rPr>
        <w:t>:</w:t>
      </w:r>
      <w:r w:rsidR="002E3588" w:rsidRPr="005210A7">
        <w:rPr>
          <w:rFonts w:eastAsiaTheme="minorHAnsi"/>
          <w:sz w:val="26"/>
          <w:szCs w:val="26"/>
        </w:rPr>
        <w:t xml:space="preserve"> </w:t>
      </w:r>
      <w:r w:rsidRPr="005210A7">
        <w:rPr>
          <w:rFonts w:eastAsiaTheme="minorHAnsi"/>
          <w:sz w:val="26"/>
          <w:szCs w:val="26"/>
        </w:rPr>
        <w:t xml:space="preserve">«Осуществление государственных полномочий Республики Карелия, предусмотренных Законом Республики Карелия от 28 ноября 2005 года № 921-ЗРК «О государственном обеспечении и социальной поддержке детей-сирот и детей, оставшихся без попечения родителей,  а также лиц из числа детей-сирот и детей, оставшихся без попечения родителей»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 по аналогии с указанным наименованием </w:t>
      </w:r>
      <w:r w:rsidR="002E3588">
        <w:rPr>
          <w:rFonts w:eastAsiaTheme="minorHAnsi"/>
          <w:sz w:val="26"/>
          <w:szCs w:val="26"/>
        </w:rPr>
        <w:t xml:space="preserve">кода </w:t>
      </w:r>
      <w:r w:rsidRPr="005210A7">
        <w:rPr>
          <w:rFonts w:eastAsiaTheme="minorHAnsi"/>
          <w:sz w:val="26"/>
          <w:szCs w:val="26"/>
        </w:rPr>
        <w:t>целевой статьи 50 0 00 42070 (приложение № 5 и № 6 к проекту решения о бюджете по разделу 10 «Социальная политика», подразделу 04 «Охрана семьи и детства»).</w:t>
      </w:r>
    </w:p>
    <w:p w:rsidR="00957EEA" w:rsidRPr="00957EEA" w:rsidRDefault="00957EEA" w:rsidP="00957EEA">
      <w:pPr>
        <w:suppressAutoHyphens w:val="0"/>
        <w:spacing w:line="276" w:lineRule="auto"/>
        <w:ind w:firstLine="567"/>
        <w:jc w:val="both"/>
        <w:rPr>
          <w:rFonts w:eastAsiaTheme="minorHAnsi"/>
          <w:sz w:val="26"/>
          <w:szCs w:val="26"/>
        </w:rPr>
      </w:pPr>
      <w:r w:rsidRPr="00957EEA">
        <w:rPr>
          <w:rFonts w:eastAsiaTheme="minorHAnsi"/>
          <w:sz w:val="26"/>
          <w:szCs w:val="26"/>
        </w:rPr>
        <w:t xml:space="preserve">Составление проекта бюджета Петрозаводского городского округа на 2016 год в части формирования расходной части бюджета регламентировано Порядком составления проекта бюджета Петрозаводского городского округа (постановление Администрации Петрозаводского городского округа от 13.08.2015 № 3941), </w:t>
      </w:r>
      <w:r w:rsidRPr="00957EEA">
        <w:rPr>
          <w:rFonts w:eastAsiaTheme="minorHAnsi"/>
          <w:sz w:val="26"/>
          <w:szCs w:val="26"/>
        </w:rPr>
        <w:lastRenderedPageBreak/>
        <w:t xml:space="preserve">Методикой планирования бюджетных ассигнований бюджета Петрозаводского городского округа на очередной финансовый год и на плановый период (постановление Администрации Петрозаводского городского округа от 22.06.2011 № 2301). </w:t>
      </w:r>
    </w:p>
    <w:p w:rsidR="00957EEA" w:rsidRPr="00957EEA" w:rsidRDefault="00957EEA" w:rsidP="00957EEA">
      <w:pPr>
        <w:suppressAutoHyphens w:val="0"/>
        <w:spacing w:line="276" w:lineRule="auto"/>
        <w:ind w:firstLine="567"/>
        <w:jc w:val="both"/>
        <w:rPr>
          <w:rFonts w:eastAsiaTheme="minorHAnsi"/>
          <w:sz w:val="26"/>
          <w:szCs w:val="26"/>
        </w:rPr>
      </w:pPr>
      <w:r w:rsidRPr="00957EEA">
        <w:rPr>
          <w:rFonts w:eastAsiaTheme="minorHAnsi"/>
          <w:sz w:val="26"/>
          <w:szCs w:val="26"/>
        </w:rPr>
        <w:t>Распределение бюджетных ассигнований по функциональной классификации расходов представлен</w:t>
      </w:r>
      <w:r w:rsidR="006861B2">
        <w:rPr>
          <w:rFonts w:eastAsiaTheme="minorHAnsi"/>
          <w:sz w:val="26"/>
          <w:szCs w:val="26"/>
        </w:rPr>
        <w:t>о</w:t>
      </w:r>
      <w:r w:rsidRPr="00957EEA">
        <w:rPr>
          <w:rFonts w:eastAsiaTheme="minorHAnsi"/>
          <w:sz w:val="26"/>
          <w:szCs w:val="26"/>
        </w:rPr>
        <w:t xml:space="preserve"> в таблице</w:t>
      </w:r>
      <w:r w:rsidR="00601B12">
        <w:rPr>
          <w:rFonts w:eastAsiaTheme="minorHAnsi"/>
          <w:sz w:val="26"/>
          <w:szCs w:val="26"/>
        </w:rPr>
        <w:t xml:space="preserve"> № 7</w:t>
      </w:r>
      <w:r w:rsidRPr="00957EEA">
        <w:rPr>
          <w:rFonts w:eastAsiaTheme="minorHAnsi"/>
          <w:sz w:val="26"/>
          <w:szCs w:val="26"/>
        </w:rPr>
        <w:t>.</w:t>
      </w:r>
    </w:p>
    <w:p w:rsidR="00957EEA" w:rsidRPr="00957EEA" w:rsidRDefault="00601B12" w:rsidP="00957EEA">
      <w:pPr>
        <w:suppressAutoHyphens w:val="0"/>
        <w:spacing w:line="276" w:lineRule="auto"/>
        <w:ind w:firstLine="567"/>
        <w:jc w:val="right"/>
        <w:rPr>
          <w:rFonts w:eastAsiaTheme="minorHAnsi"/>
          <w:sz w:val="28"/>
          <w:szCs w:val="28"/>
        </w:rPr>
      </w:pPr>
      <w:r>
        <w:rPr>
          <w:rFonts w:eastAsiaTheme="minorHAnsi"/>
          <w:sz w:val="28"/>
          <w:szCs w:val="28"/>
        </w:rPr>
        <w:t xml:space="preserve">Таблица № 7, </w:t>
      </w:r>
      <w:r w:rsidR="00957EEA" w:rsidRPr="00957EEA">
        <w:rPr>
          <w:rFonts w:eastAsiaTheme="minorHAnsi"/>
          <w:sz w:val="28"/>
          <w:szCs w:val="28"/>
        </w:rPr>
        <w:t>тыс. рублей</w:t>
      </w:r>
    </w:p>
    <w:tbl>
      <w:tblPr>
        <w:tblW w:w="9629" w:type="dxa"/>
        <w:tblLayout w:type="fixed"/>
        <w:tblLook w:val="04A0" w:firstRow="1" w:lastRow="0" w:firstColumn="1" w:lastColumn="0" w:noHBand="0" w:noVBand="1"/>
      </w:tblPr>
      <w:tblGrid>
        <w:gridCol w:w="2163"/>
        <w:gridCol w:w="1229"/>
        <w:gridCol w:w="1276"/>
        <w:gridCol w:w="1276"/>
        <w:gridCol w:w="1134"/>
        <w:gridCol w:w="709"/>
        <w:gridCol w:w="1134"/>
        <w:gridCol w:w="708"/>
      </w:tblGrid>
      <w:tr w:rsidR="00957EEA" w:rsidRPr="00957EEA" w:rsidTr="00AD6AB4">
        <w:trPr>
          <w:trHeight w:val="315"/>
        </w:trPr>
        <w:tc>
          <w:tcPr>
            <w:tcW w:w="2163" w:type="dxa"/>
            <w:vMerge w:val="restart"/>
            <w:tcBorders>
              <w:top w:val="single" w:sz="4" w:space="0" w:color="auto"/>
              <w:left w:val="single" w:sz="4" w:space="0" w:color="auto"/>
              <w:bottom w:val="single" w:sz="4" w:space="0" w:color="auto"/>
              <w:right w:val="single" w:sz="4" w:space="0" w:color="auto"/>
            </w:tcBorders>
            <w:shd w:val="clear" w:color="000000" w:fill="F2F2F2"/>
            <w:noWrap/>
            <w:vAlign w:val="center"/>
            <w:hideMark/>
          </w:tcPr>
          <w:p w:rsidR="00957EEA" w:rsidRPr="00957EEA" w:rsidRDefault="00957EEA" w:rsidP="00957EEA">
            <w:pPr>
              <w:suppressAutoHyphens w:val="0"/>
              <w:rPr>
                <w:color w:val="000000"/>
                <w:sz w:val="22"/>
                <w:szCs w:val="22"/>
                <w:lang w:eastAsia="ru-RU"/>
              </w:rPr>
            </w:pPr>
            <w:r w:rsidRPr="00957EEA">
              <w:rPr>
                <w:color w:val="000000"/>
                <w:sz w:val="22"/>
                <w:szCs w:val="22"/>
                <w:lang w:eastAsia="ru-RU"/>
              </w:rPr>
              <w:t xml:space="preserve">   Наименование</w:t>
            </w:r>
          </w:p>
        </w:tc>
        <w:tc>
          <w:tcPr>
            <w:tcW w:w="1229"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rsidR="00957EEA" w:rsidRPr="00957EEA" w:rsidRDefault="00957EEA" w:rsidP="00957EEA">
            <w:pPr>
              <w:suppressAutoHyphens w:val="0"/>
              <w:jc w:val="center"/>
              <w:rPr>
                <w:color w:val="000000"/>
                <w:lang w:eastAsia="ru-RU"/>
              </w:rPr>
            </w:pPr>
            <w:r w:rsidRPr="00957EEA">
              <w:rPr>
                <w:color w:val="000000"/>
                <w:lang w:eastAsia="ru-RU"/>
              </w:rPr>
              <w:t xml:space="preserve">Отчет </w:t>
            </w:r>
            <w:r w:rsidRPr="00957EEA">
              <w:rPr>
                <w:color w:val="000000"/>
                <w:lang w:eastAsia="ru-RU"/>
              </w:rPr>
              <w:br/>
              <w:t xml:space="preserve">2014 </w:t>
            </w:r>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rsidR="00957EEA" w:rsidRPr="00957EEA" w:rsidRDefault="00957EEA" w:rsidP="00957EEA">
            <w:pPr>
              <w:suppressAutoHyphens w:val="0"/>
              <w:jc w:val="center"/>
              <w:rPr>
                <w:color w:val="000000"/>
                <w:lang w:eastAsia="ru-RU"/>
              </w:rPr>
            </w:pPr>
            <w:r w:rsidRPr="00957EEA">
              <w:rPr>
                <w:color w:val="000000"/>
                <w:lang w:eastAsia="ru-RU"/>
              </w:rPr>
              <w:t xml:space="preserve">Бюджет 2015 </w:t>
            </w:r>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rsidR="00957EEA" w:rsidRPr="00957EEA" w:rsidRDefault="00957EEA" w:rsidP="00957EEA">
            <w:pPr>
              <w:suppressAutoHyphens w:val="0"/>
              <w:jc w:val="center"/>
              <w:rPr>
                <w:color w:val="000000"/>
                <w:lang w:eastAsia="ru-RU"/>
              </w:rPr>
            </w:pPr>
            <w:r w:rsidRPr="00957EEA">
              <w:rPr>
                <w:color w:val="000000"/>
                <w:lang w:eastAsia="ru-RU"/>
              </w:rPr>
              <w:t xml:space="preserve">Проект </w:t>
            </w:r>
            <w:r w:rsidRPr="00957EEA">
              <w:rPr>
                <w:color w:val="000000"/>
                <w:lang w:eastAsia="ru-RU"/>
              </w:rPr>
              <w:br/>
              <w:t xml:space="preserve">2016 </w:t>
            </w:r>
          </w:p>
        </w:tc>
        <w:tc>
          <w:tcPr>
            <w:tcW w:w="1843"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rsidR="00957EEA" w:rsidRPr="00957EEA" w:rsidRDefault="00957EEA" w:rsidP="00957EEA">
            <w:pPr>
              <w:suppressAutoHyphens w:val="0"/>
              <w:jc w:val="center"/>
              <w:rPr>
                <w:color w:val="000000"/>
                <w:lang w:eastAsia="ru-RU"/>
              </w:rPr>
            </w:pPr>
            <w:r w:rsidRPr="00957EEA">
              <w:rPr>
                <w:color w:val="000000"/>
                <w:lang w:eastAsia="ru-RU"/>
              </w:rPr>
              <w:t>Отклонение 2016/2014</w:t>
            </w:r>
          </w:p>
        </w:tc>
        <w:tc>
          <w:tcPr>
            <w:tcW w:w="1842"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rsidR="00957EEA" w:rsidRPr="00957EEA" w:rsidRDefault="00957EEA" w:rsidP="00957EEA">
            <w:pPr>
              <w:suppressAutoHyphens w:val="0"/>
              <w:jc w:val="center"/>
              <w:rPr>
                <w:color w:val="000000"/>
                <w:lang w:eastAsia="ru-RU"/>
              </w:rPr>
            </w:pPr>
            <w:r w:rsidRPr="00957EEA">
              <w:rPr>
                <w:color w:val="000000"/>
                <w:lang w:eastAsia="ru-RU"/>
              </w:rPr>
              <w:t>Отклонение 2016/2015</w:t>
            </w:r>
          </w:p>
        </w:tc>
      </w:tr>
      <w:tr w:rsidR="00957EEA" w:rsidRPr="00957EEA" w:rsidTr="00AD6AB4">
        <w:trPr>
          <w:trHeight w:val="315"/>
        </w:trPr>
        <w:tc>
          <w:tcPr>
            <w:tcW w:w="2163" w:type="dxa"/>
            <w:vMerge/>
            <w:tcBorders>
              <w:top w:val="single" w:sz="4" w:space="0" w:color="auto"/>
              <w:left w:val="single" w:sz="4" w:space="0" w:color="auto"/>
              <w:bottom w:val="single" w:sz="4" w:space="0" w:color="auto"/>
              <w:right w:val="single" w:sz="4" w:space="0" w:color="auto"/>
            </w:tcBorders>
            <w:vAlign w:val="center"/>
            <w:hideMark/>
          </w:tcPr>
          <w:p w:rsidR="00957EEA" w:rsidRPr="00957EEA" w:rsidRDefault="00957EEA" w:rsidP="00957EEA">
            <w:pPr>
              <w:suppressAutoHyphens w:val="0"/>
              <w:rPr>
                <w:color w:val="000000"/>
                <w:sz w:val="22"/>
                <w:szCs w:val="22"/>
                <w:lang w:eastAsia="ru-RU"/>
              </w:rPr>
            </w:pPr>
          </w:p>
        </w:tc>
        <w:tc>
          <w:tcPr>
            <w:tcW w:w="1229" w:type="dxa"/>
            <w:vMerge/>
            <w:tcBorders>
              <w:top w:val="single" w:sz="4" w:space="0" w:color="auto"/>
              <w:left w:val="single" w:sz="4" w:space="0" w:color="auto"/>
              <w:bottom w:val="single" w:sz="4" w:space="0" w:color="auto"/>
              <w:right w:val="single" w:sz="4" w:space="0" w:color="auto"/>
            </w:tcBorders>
            <w:vAlign w:val="center"/>
            <w:hideMark/>
          </w:tcPr>
          <w:p w:rsidR="00957EEA" w:rsidRPr="00957EEA" w:rsidRDefault="00957EEA" w:rsidP="00957EEA">
            <w:pPr>
              <w:suppressAutoHyphens w:val="0"/>
              <w:rPr>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57EEA" w:rsidRPr="00957EEA" w:rsidRDefault="00957EEA" w:rsidP="00957EEA">
            <w:pPr>
              <w:suppressAutoHyphens w:val="0"/>
              <w:rPr>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57EEA" w:rsidRPr="00957EEA" w:rsidRDefault="00957EEA" w:rsidP="00957EEA">
            <w:pPr>
              <w:suppressAutoHyphens w:val="0"/>
              <w:rPr>
                <w:color w:val="000000"/>
                <w:lang w:eastAsia="ru-RU"/>
              </w:rPr>
            </w:pPr>
          </w:p>
        </w:tc>
        <w:tc>
          <w:tcPr>
            <w:tcW w:w="1134"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957EEA" w:rsidRPr="00957EEA" w:rsidRDefault="00957EEA" w:rsidP="00957EEA">
            <w:pPr>
              <w:suppressAutoHyphens w:val="0"/>
              <w:jc w:val="center"/>
              <w:rPr>
                <w:color w:val="000000"/>
                <w:lang w:eastAsia="ru-RU"/>
              </w:rPr>
            </w:pPr>
            <w:r w:rsidRPr="00957EEA">
              <w:rPr>
                <w:color w:val="000000"/>
                <w:lang w:eastAsia="ru-RU"/>
              </w:rPr>
              <w:t>в сумме</w:t>
            </w:r>
          </w:p>
        </w:tc>
        <w:tc>
          <w:tcPr>
            <w:tcW w:w="709"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957EEA" w:rsidRPr="00957EEA" w:rsidRDefault="00957EEA" w:rsidP="00957EEA">
            <w:pPr>
              <w:suppressAutoHyphens w:val="0"/>
              <w:jc w:val="center"/>
              <w:rPr>
                <w:color w:val="000000"/>
                <w:lang w:eastAsia="ru-RU"/>
              </w:rPr>
            </w:pPr>
            <w:r w:rsidRPr="00957EEA">
              <w:rPr>
                <w:color w:val="000000"/>
                <w:lang w:eastAsia="ru-RU"/>
              </w:rPr>
              <w:t>в %</w:t>
            </w:r>
          </w:p>
        </w:tc>
        <w:tc>
          <w:tcPr>
            <w:tcW w:w="1134"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957EEA" w:rsidRPr="00957EEA" w:rsidRDefault="00957EEA" w:rsidP="00957EEA">
            <w:pPr>
              <w:suppressAutoHyphens w:val="0"/>
              <w:jc w:val="center"/>
              <w:rPr>
                <w:color w:val="000000"/>
                <w:lang w:eastAsia="ru-RU"/>
              </w:rPr>
            </w:pPr>
            <w:r w:rsidRPr="00957EEA">
              <w:rPr>
                <w:color w:val="000000"/>
                <w:lang w:eastAsia="ru-RU"/>
              </w:rPr>
              <w:t>в сумме</w:t>
            </w:r>
          </w:p>
        </w:tc>
        <w:tc>
          <w:tcPr>
            <w:tcW w:w="708"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957EEA" w:rsidRPr="00957EEA" w:rsidRDefault="00957EEA" w:rsidP="00957EEA">
            <w:pPr>
              <w:suppressAutoHyphens w:val="0"/>
              <w:jc w:val="center"/>
              <w:rPr>
                <w:color w:val="000000"/>
                <w:lang w:eastAsia="ru-RU"/>
              </w:rPr>
            </w:pPr>
            <w:r w:rsidRPr="00957EEA">
              <w:rPr>
                <w:color w:val="000000"/>
                <w:lang w:eastAsia="ru-RU"/>
              </w:rPr>
              <w:t>в %</w:t>
            </w:r>
          </w:p>
        </w:tc>
      </w:tr>
      <w:tr w:rsidR="00957EEA" w:rsidRPr="00957EEA" w:rsidTr="00601B12">
        <w:trPr>
          <w:trHeight w:val="240"/>
        </w:trPr>
        <w:tc>
          <w:tcPr>
            <w:tcW w:w="21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1</w:t>
            </w:r>
          </w:p>
        </w:tc>
        <w:tc>
          <w:tcPr>
            <w:tcW w:w="12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7EEA" w:rsidRPr="00957EEA" w:rsidRDefault="00957EEA" w:rsidP="00957EEA">
            <w:pPr>
              <w:suppressAutoHyphens w:val="0"/>
              <w:jc w:val="center"/>
              <w:rPr>
                <w:color w:val="000000"/>
                <w:lang w:eastAsia="ru-RU"/>
              </w:rPr>
            </w:pPr>
            <w:r w:rsidRPr="00957EEA">
              <w:rPr>
                <w:color w:val="000000"/>
                <w:lang w:eastAsia="ru-RU"/>
              </w:rPr>
              <w:t>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7EEA" w:rsidRPr="00957EEA" w:rsidRDefault="00957EEA" w:rsidP="00957EEA">
            <w:pPr>
              <w:suppressAutoHyphens w:val="0"/>
              <w:jc w:val="center"/>
              <w:rPr>
                <w:color w:val="000000"/>
                <w:lang w:eastAsia="ru-RU"/>
              </w:rPr>
            </w:pPr>
            <w:r w:rsidRPr="00957EEA">
              <w:rPr>
                <w:color w:val="000000"/>
                <w:lang w:eastAsia="ru-RU"/>
              </w:rPr>
              <w:t>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7EEA" w:rsidRPr="00957EEA" w:rsidRDefault="00957EEA" w:rsidP="00957EEA">
            <w:pPr>
              <w:suppressAutoHyphens w:val="0"/>
              <w:jc w:val="center"/>
              <w:rPr>
                <w:color w:val="000000"/>
                <w:lang w:eastAsia="ru-RU"/>
              </w:rPr>
            </w:pPr>
            <w:r w:rsidRPr="00957EEA">
              <w:rPr>
                <w:color w:val="000000"/>
                <w:lang w:eastAsia="ru-RU"/>
              </w:rPr>
              <w:t>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7EEA" w:rsidRPr="00957EEA" w:rsidRDefault="00957EEA" w:rsidP="00957EEA">
            <w:pPr>
              <w:suppressAutoHyphens w:val="0"/>
              <w:jc w:val="center"/>
              <w:rPr>
                <w:color w:val="000000"/>
                <w:lang w:eastAsia="ru-RU"/>
              </w:rPr>
            </w:pPr>
            <w:r w:rsidRPr="00957EEA">
              <w:rPr>
                <w:color w:val="000000"/>
                <w:lang w:eastAsia="ru-RU"/>
              </w:rPr>
              <w:t>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7EEA" w:rsidRPr="00957EEA" w:rsidRDefault="00957EEA" w:rsidP="00957EEA">
            <w:pPr>
              <w:suppressAutoHyphens w:val="0"/>
              <w:jc w:val="center"/>
              <w:rPr>
                <w:color w:val="000000"/>
                <w:lang w:eastAsia="ru-RU"/>
              </w:rPr>
            </w:pPr>
            <w:r w:rsidRPr="00957EEA">
              <w:rPr>
                <w:color w:val="000000"/>
                <w:lang w:eastAsia="ru-RU"/>
              </w:rPr>
              <w:t>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7EEA" w:rsidRPr="00957EEA" w:rsidRDefault="00957EEA" w:rsidP="00957EEA">
            <w:pPr>
              <w:suppressAutoHyphens w:val="0"/>
              <w:jc w:val="center"/>
              <w:rPr>
                <w:color w:val="000000"/>
                <w:lang w:eastAsia="ru-RU"/>
              </w:rPr>
            </w:pPr>
            <w:r w:rsidRPr="00957EEA">
              <w:rPr>
                <w:color w:val="000000"/>
                <w:lang w:eastAsia="ru-RU"/>
              </w:rPr>
              <w:t>10</w:t>
            </w:r>
          </w:p>
        </w:tc>
      </w:tr>
      <w:tr w:rsidR="00957EEA" w:rsidRPr="00957EEA" w:rsidTr="00601B12">
        <w:trPr>
          <w:trHeight w:val="540"/>
        </w:trPr>
        <w:tc>
          <w:tcPr>
            <w:tcW w:w="2163" w:type="dxa"/>
            <w:tcBorders>
              <w:top w:val="single" w:sz="4" w:space="0" w:color="auto"/>
              <w:left w:val="single" w:sz="8" w:space="0" w:color="auto"/>
              <w:bottom w:val="single" w:sz="4" w:space="0" w:color="auto"/>
              <w:right w:val="single" w:sz="8" w:space="0" w:color="auto"/>
            </w:tcBorders>
            <w:shd w:val="clear" w:color="auto" w:fill="auto"/>
            <w:vAlign w:val="center"/>
            <w:hideMark/>
          </w:tcPr>
          <w:p w:rsidR="00957EEA" w:rsidRPr="00957EEA" w:rsidRDefault="00957EEA" w:rsidP="00957EEA">
            <w:pPr>
              <w:suppressAutoHyphens w:val="0"/>
              <w:rPr>
                <w:color w:val="000000"/>
                <w:lang w:eastAsia="ru-RU"/>
              </w:rPr>
            </w:pPr>
            <w:r w:rsidRPr="00957EEA">
              <w:rPr>
                <w:color w:val="000000"/>
                <w:lang w:eastAsia="ru-RU"/>
              </w:rPr>
              <w:t>Общегосударственные вопросы</w:t>
            </w:r>
          </w:p>
        </w:tc>
        <w:tc>
          <w:tcPr>
            <w:tcW w:w="1229" w:type="dxa"/>
            <w:tcBorders>
              <w:top w:val="single" w:sz="4" w:space="0" w:color="auto"/>
              <w:left w:val="nil"/>
              <w:bottom w:val="single" w:sz="4" w:space="0" w:color="auto"/>
              <w:right w:val="single" w:sz="8" w:space="0" w:color="auto"/>
            </w:tcBorders>
            <w:shd w:val="clear" w:color="auto" w:fill="auto"/>
            <w:vAlign w:val="center"/>
            <w:hideMark/>
          </w:tcPr>
          <w:p w:rsidR="00957EEA" w:rsidRPr="00957EEA" w:rsidRDefault="00957EEA" w:rsidP="00957EEA">
            <w:pPr>
              <w:suppressAutoHyphens w:val="0"/>
              <w:jc w:val="center"/>
              <w:rPr>
                <w:color w:val="000000"/>
                <w:lang w:eastAsia="ru-RU"/>
              </w:rPr>
            </w:pPr>
            <w:r w:rsidRPr="00957EEA">
              <w:rPr>
                <w:color w:val="000000"/>
                <w:lang w:eastAsia="ru-RU"/>
              </w:rPr>
              <w:t>306 167,1</w:t>
            </w:r>
          </w:p>
        </w:tc>
        <w:tc>
          <w:tcPr>
            <w:tcW w:w="1276" w:type="dxa"/>
            <w:tcBorders>
              <w:top w:val="single" w:sz="4" w:space="0" w:color="auto"/>
              <w:left w:val="nil"/>
              <w:bottom w:val="single" w:sz="4" w:space="0" w:color="auto"/>
              <w:right w:val="single" w:sz="8"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303 195,8</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254 778,2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-51 388,9</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-16,8</w:t>
            </w:r>
          </w:p>
        </w:tc>
        <w:tc>
          <w:tcPr>
            <w:tcW w:w="1134"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-48 417,6</w:t>
            </w:r>
          </w:p>
        </w:tc>
        <w:tc>
          <w:tcPr>
            <w:tcW w:w="708" w:type="dxa"/>
            <w:tcBorders>
              <w:top w:val="single" w:sz="4" w:space="0" w:color="auto"/>
              <w:left w:val="nil"/>
              <w:bottom w:val="single" w:sz="4" w:space="0" w:color="auto"/>
              <w:right w:val="single" w:sz="8"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-16,0</w:t>
            </w:r>
          </w:p>
        </w:tc>
      </w:tr>
      <w:tr w:rsidR="00957EEA" w:rsidRPr="00957EEA" w:rsidTr="00601B12">
        <w:trPr>
          <w:trHeight w:val="1036"/>
        </w:trPr>
        <w:tc>
          <w:tcPr>
            <w:tcW w:w="21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7EEA" w:rsidRPr="00957EEA" w:rsidRDefault="00957EEA" w:rsidP="00957EEA">
            <w:pPr>
              <w:suppressAutoHyphens w:val="0"/>
              <w:rPr>
                <w:color w:val="000000"/>
                <w:lang w:eastAsia="ru-RU"/>
              </w:rPr>
            </w:pPr>
            <w:r w:rsidRPr="00957EEA">
              <w:rPr>
                <w:color w:val="000000"/>
                <w:lang w:eastAsia="ru-RU"/>
              </w:rPr>
              <w:t>Национальная безопасность и правоохранительная деятельность</w:t>
            </w:r>
          </w:p>
        </w:tc>
        <w:tc>
          <w:tcPr>
            <w:tcW w:w="12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7EEA" w:rsidRPr="00957EEA" w:rsidRDefault="00957EEA" w:rsidP="00957EEA">
            <w:pPr>
              <w:suppressAutoHyphens w:val="0"/>
              <w:jc w:val="center"/>
              <w:rPr>
                <w:color w:val="000000"/>
                <w:lang w:eastAsia="ru-RU"/>
              </w:rPr>
            </w:pPr>
            <w:r w:rsidRPr="00957EEA">
              <w:rPr>
                <w:color w:val="000000"/>
                <w:lang w:eastAsia="ru-RU"/>
              </w:rPr>
              <w:t>8 857,5</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9 046,1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8 400,4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-457,1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-5,2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-645,7</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-7,1</w:t>
            </w:r>
          </w:p>
        </w:tc>
      </w:tr>
      <w:tr w:rsidR="00957EEA" w:rsidRPr="00957EEA" w:rsidTr="00601B12">
        <w:trPr>
          <w:trHeight w:val="413"/>
        </w:trPr>
        <w:tc>
          <w:tcPr>
            <w:tcW w:w="2163"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957EEA" w:rsidRPr="00957EEA" w:rsidRDefault="00957EEA" w:rsidP="00957EEA">
            <w:pPr>
              <w:suppressAutoHyphens w:val="0"/>
              <w:rPr>
                <w:color w:val="000000"/>
                <w:lang w:eastAsia="ru-RU"/>
              </w:rPr>
            </w:pPr>
            <w:r w:rsidRPr="00957EEA">
              <w:rPr>
                <w:color w:val="000000"/>
                <w:lang w:eastAsia="ru-RU"/>
              </w:rPr>
              <w:t>Национальная экономика</w:t>
            </w:r>
          </w:p>
        </w:tc>
        <w:tc>
          <w:tcPr>
            <w:tcW w:w="1229" w:type="dxa"/>
            <w:tcBorders>
              <w:top w:val="single" w:sz="4" w:space="0" w:color="auto"/>
              <w:left w:val="nil"/>
              <w:bottom w:val="single" w:sz="8" w:space="0" w:color="auto"/>
              <w:right w:val="single" w:sz="8" w:space="0" w:color="auto"/>
            </w:tcBorders>
            <w:shd w:val="clear" w:color="auto" w:fill="auto"/>
            <w:vAlign w:val="center"/>
            <w:hideMark/>
          </w:tcPr>
          <w:p w:rsidR="00957EEA" w:rsidRPr="00957EEA" w:rsidRDefault="00957EEA" w:rsidP="00957EEA">
            <w:pPr>
              <w:suppressAutoHyphens w:val="0"/>
              <w:jc w:val="center"/>
              <w:rPr>
                <w:color w:val="000000"/>
                <w:lang w:eastAsia="ru-RU"/>
              </w:rPr>
            </w:pPr>
            <w:r w:rsidRPr="00957EEA">
              <w:rPr>
                <w:color w:val="000000"/>
                <w:lang w:eastAsia="ru-RU"/>
              </w:rPr>
              <w:t>851 815,4</w:t>
            </w:r>
          </w:p>
        </w:tc>
        <w:tc>
          <w:tcPr>
            <w:tcW w:w="1276" w:type="dxa"/>
            <w:tcBorders>
              <w:top w:val="single" w:sz="4" w:space="0" w:color="auto"/>
              <w:left w:val="nil"/>
              <w:bottom w:val="single" w:sz="8" w:space="0" w:color="auto"/>
              <w:right w:val="single" w:sz="8"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566 566,4</w:t>
            </w:r>
          </w:p>
        </w:tc>
        <w:tc>
          <w:tcPr>
            <w:tcW w:w="1276" w:type="dxa"/>
            <w:tcBorders>
              <w:top w:val="single" w:sz="4" w:space="0" w:color="auto"/>
              <w:left w:val="nil"/>
              <w:bottom w:val="single" w:sz="8" w:space="0" w:color="auto"/>
              <w:right w:val="single" w:sz="8"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502 492,7</w:t>
            </w:r>
          </w:p>
        </w:tc>
        <w:tc>
          <w:tcPr>
            <w:tcW w:w="1134" w:type="dxa"/>
            <w:tcBorders>
              <w:top w:val="single" w:sz="4" w:space="0" w:color="auto"/>
              <w:left w:val="nil"/>
              <w:bottom w:val="nil"/>
              <w:right w:val="nil"/>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-349 322,7</w:t>
            </w:r>
          </w:p>
        </w:tc>
        <w:tc>
          <w:tcPr>
            <w:tcW w:w="709"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-41,0</w:t>
            </w:r>
          </w:p>
        </w:tc>
        <w:tc>
          <w:tcPr>
            <w:tcW w:w="1134" w:type="dxa"/>
            <w:tcBorders>
              <w:top w:val="single" w:sz="4" w:space="0" w:color="auto"/>
              <w:left w:val="nil"/>
              <w:bottom w:val="single" w:sz="8" w:space="0" w:color="auto"/>
              <w:right w:val="single" w:sz="8"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-64 073,7</w:t>
            </w:r>
          </w:p>
        </w:tc>
        <w:tc>
          <w:tcPr>
            <w:tcW w:w="708" w:type="dxa"/>
            <w:tcBorders>
              <w:top w:val="single" w:sz="4" w:space="0" w:color="auto"/>
              <w:left w:val="nil"/>
              <w:bottom w:val="single" w:sz="8" w:space="0" w:color="auto"/>
              <w:right w:val="single" w:sz="8"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-11,3</w:t>
            </w:r>
          </w:p>
        </w:tc>
      </w:tr>
      <w:tr w:rsidR="00957EEA" w:rsidRPr="00957EEA" w:rsidTr="00AD6AB4">
        <w:trPr>
          <w:trHeight w:val="750"/>
        </w:trPr>
        <w:tc>
          <w:tcPr>
            <w:tcW w:w="2163" w:type="dxa"/>
            <w:tcBorders>
              <w:top w:val="nil"/>
              <w:left w:val="single" w:sz="8" w:space="0" w:color="auto"/>
              <w:bottom w:val="single" w:sz="8" w:space="0" w:color="auto"/>
              <w:right w:val="single" w:sz="8" w:space="0" w:color="auto"/>
            </w:tcBorders>
            <w:shd w:val="clear" w:color="auto" w:fill="auto"/>
            <w:vAlign w:val="center"/>
            <w:hideMark/>
          </w:tcPr>
          <w:p w:rsidR="00957EEA" w:rsidRPr="00957EEA" w:rsidRDefault="00957EEA" w:rsidP="00957EEA">
            <w:pPr>
              <w:suppressAutoHyphens w:val="0"/>
              <w:rPr>
                <w:color w:val="000000"/>
                <w:lang w:eastAsia="ru-RU"/>
              </w:rPr>
            </w:pPr>
            <w:r w:rsidRPr="00957EEA">
              <w:rPr>
                <w:color w:val="000000"/>
                <w:lang w:eastAsia="ru-RU"/>
              </w:rPr>
              <w:t>Жилищно-коммунальное хозяйство</w:t>
            </w:r>
          </w:p>
        </w:tc>
        <w:tc>
          <w:tcPr>
            <w:tcW w:w="1229" w:type="dxa"/>
            <w:tcBorders>
              <w:top w:val="nil"/>
              <w:left w:val="nil"/>
              <w:bottom w:val="single" w:sz="8" w:space="0" w:color="auto"/>
              <w:right w:val="single" w:sz="8" w:space="0" w:color="auto"/>
            </w:tcBorders>
            <w:shd w:val="clear" w:color="auto" w:fill="auto"/>
            <w:vAlign w:val="center"/>
            <w:hideMark/>
          </w:tcPr>
          <w:p w:rsidR="00957EEA" w:rsidRPr="00957EEA" w:rsidRDefault="00957EEA" w:rsidP="00957EEA">
            <w:pPr>
              <w:suppressAutoHyphens w:val="0"/>
              <w:jc w:val="center"/>
              <w:rPr>
                <w:color w:val="000000"/>
                <w:lang w:eastAsia="ru-RU"/>
              </w:rPr>
            </w:pPr>
            <w:r w:rsidRPr="00957EEA">
              <w:rPr>
                <w:color w:val="000000"/>
                <w:lang w:eastAsia="ru-RU"/>
              </w:rPr>
              <w:t>288 999,7</w:t>
            </w:r>
          </w:p>
        </w:tc>
        <w:tc>
          <w:tcPr>
            <w:tcW w:w="1276" w:type="dxa"/>
            <w:tcBorders>
              <w:top w:val="nil"/>
              <w:left w:val="nil"/>
              <w:bottom w:val="single" w:sz="8" w:space="0" w:color="auto"/>
              <w:right w:val="single" w:sz="8"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274 555,0</w:t>
            </w:r>
          </w:p>
        </w:tc>
        <w:tc>
          <w:tcPr>
            <w:tcW w:w="1276" w:type="dxa"/>
            <w:tcBorders>
              <w:top w:val="nil"/>
              <w:left w:val="nil"/>
              <w:bottom w:val="single" w:sz="8" w:space="0" w:color="auto"/>
              <w:right w:val="single" w:sz="8"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199 431,6</w:t>
            </w:r>
          </w:p>
        </w:tc>
        <w:tc>
          <w:tcPr>
            <w:tcW w:w="1134" w:type="dxa"/>
            <w:tcBorders>
              <w:top w:val="single" w:sz="8" w:space="0" w:color="auto"/>
              <w:left w:val="nil"/>
              <w:bottom w:val="nil"/>
              <w:right w:val="nil"/>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-89 568,1</w:t>
            </w:r>
          </w:p>
        </w:tc>
        <w:tc>
          <w:tcPr>
            <w:tcW w:w="709" w:type="dxa"/>
            <w:tcBorders>
              <w:top w:val="nil"/>
              <w:left w:val="single" w:sz="8" w:space="0" w:color="auto"/>
              <w:bottom w:val="single" w:sz="8" w:space="0" w:color="auto"/>
              <w:right w:val="single" w:sz="8"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-31,0</w:t>
            </w:r>
          </w:p>
        </w:tc>
        <w:tc>
          <w:tcPr>
            <w:tcW w:w="1134" w:type="dxa"/>
            <w:tcBorders>
              <w:top w:val="nil"/>
              <w:left w:val="nil"/>
              <w:bottom w:val="single" w:sz="8" w:space="0" w:color="auto"/>
              <w:right w:val="single" w:sz="8"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-75 123,4</w:t>
            </w:r>
          </w:p>
        </w:tc>
        <w:tc>
          <w:tcPr>
            <w:tcW w:w="708" w:type="dxa"/>
            <w:tcBorders>
              <w:top w:val="nil"/>
              <w:left w:val="nil"/>
              <w:bottom w:val="single" w:sz="8" w:space="0" w:color="auto"/>
              <w:right w:val="single" w:sz="8"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-27,4</w:t>
            </w:r>
          </w:p>
        </w:tc>
      </w:tr>
      <w:tr w:rsidR="00957EEA" w:rsidRPr="00957EEA" w:rsidTr="00AD6AB4">
        <w:trPr>
          <w:trHeight w:val="417"/>
        </w:trPr>
        <w:tc>
          <w:tcPr>
            <w:tcW w:w="2163" w:type="dxa"/>
            <w:tcBorders>
              <w:top w:val="nil"/>
              <w:left w:val="single" w:sz="8" w:space="0" w:color="auto"/>
              <w:bottom w:val="single" w:sz="8" w:space="0" w:color="auto"/>
              <w:right w:val="single" w:sz="8" w:space="0" w:color="auto"/>
            </w:tcBorders>
            <w:shd w:val="clear" w:color="auto" w:fill="auto"/>
            <w:vAlign w:val="center"/>
            <w:hideMark/>
          </w:tcPr>
          <w:p w:rsidR="00957EEA" w:rsidRPr="00957EEA" w:rsidRDefault="00957EEA" w:rsidP="00957EEA">
            <w:pPr>
              <w:suppressAutoHyphens w:val="0"/>
              <w:rPr>
                <w:color w:val="000000"/>
                <w:lang w:eastAsia="ru-RU"/>
              </w:rPr>
            </w:pPr>
            <w:r w:rsidRPr="00957EEA">
              <w:rPr>
                <w:color w:val="000000"/>
                <w:lang w:eastAsia="ru-RU"/>
              </w:rPr>
              <w:t>Охрана окружающей среды</w:t>
            </w:r>
          </w:p>
        </w:tc>
        <w:tc>
          <w:tcPr>
            <w:tcW w:w="1229" w:type="dxa"/>
            <w:tcBorders>
              <w:top w:val="nil"/>
              <w:left w:val="nil"/>
              <w:bottom w:val="single" w:sz="8" w:space="0" w:color="auto"/>
              <w:right w:val="single" w:sz="8" w:space="0" w:color="auto"/>
            </w:tcBorders>
            <w:shd w:val="clear" w:color="auto" w:fill="auto"/>
            <w:vAlign w:val="center"/>
            <w:hideMark/>
          </w:tcPr>
          <w:p w:rsidR="00957EEA" w:rsidRPr="00957EEA" w:rsidRDefault="00957EEA" w:rsidP="00957EEA">
            <w:pPr>
              <w:suppressAutoHyphens w:val="0"/>
              <w:jc w:val="center"/>
              <w:rPr>
                <w:color w:val="000000"/>
                <w:lang w:eastAsia="ru-RU"/>
              </w:rPr>
            </w:pPr>
            <w:r w:rsidRPr="00957EEA">
              <w:rPr>
                <w:color w:val="000000"/>
                <w:lang w:eastAsia="ru-RU"/>
              </w:rPr>
              <w:t>563,8</w:t>
            </w:r>
          </w:p>
        </w:tc>
        <w:tc>
          <w:tcPr>
            <w:tcW w:w="1276" w:type="dxa"/>
            <w:tcBorders>
              <w:top w:val="nil"/>
              <w:left w:val="nil"/>
              <w:bottom w:val="single" w:sz="8" w:space="0" w:color="auto"/>
              <w:right w:val="single" w:sz="8"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1 823,8</w:t>
            </w:r>
          </w:p>
        </w:tc>
        <w:tc>
          <w:tcPr>
            <w:tcW w:w="1276" w:type="dxa"/>
            <w:tcBorders>
              <w:top w:val="nil"/>
              <w:left w:val="nil"/>
              <w:bottom w:val="single" w:sz="8" w:space="0" w:color="auto"/>
              <w:right w:val="single" w:sz="8"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2 000,0</w:t>
            </w:r>
          </w:p>
        </w:tc>
        <w:tc>
          <w:tcPr>
            <w:tcW w:w="1134" w:type="dxa"/>
            <w:tcBorders>
              <w:top w:val="single" w:sz="8" w:space="0" w:color="auto"/>
              <w:left w:val="nil"/>
              <w:bottom w:val="nil"/>
              <w:right w:val="nil"/>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1 436,2</w:t>
            </w:r>
          </w:p>
        </w:tc>
        <w:tc>
          <w:tcPr>
            <w:tcW w:w="709" w:type="dxa"/>
            <w:tcBorders>
              <w:top w:val="nil"/>
              <w:left w:val="single" w:sz="8" w:space="0" w:color="auto"/>
              <w:bottom w:val="single" w:sz="8" w:space="0" w:color="auto"/>
              <w:right w:val="single" w:sz="8"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254,7</w:t>
            </w:r>
          </w:p>
        </w:tc>
        <w:tc>
          <w:tcPr>
            <w:tcW w:w="1134" w:type="dxa"/>
            <w:tcBorders>
              <w:top w:val="nil"/>
              <w:left w:val="nil"/>
              <w:bottom w:val="single" w:sz="8" w:space="0" w:color="auto"/>
              <w:right w:val="single" w:sz="8"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176,2</w:t>
            </w:r>
          </w:p>
        </w:tc>
        <w:tc>
          <w:tcPr>
            <w:tcW w:w="708" w:type="dxa"/>
            <w:tcBorders>
              <w:top w:val="nil"/>
              <w:left w:val="nil"/>
              <w:bottom w:val="single" w:sz="8" w:space="0" w:color="auto"/>
              <w:right w:val="single" w:sz="8"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9,7</w:t>
            </w:r>
          </w:p>
        </w:tc>
      </w:tr>
      <w:tr w:rsidR="00957EEA" w:rsidRPr="00957EEA" w:rsidTr="00AD6AB4">
        <w:trPr>
          <w:trHeight w:val="345"/>
        </w:trPr>
        <w:tc>
          <w:tcPr>
            <w:tcW w:w="2163" w:type="dxa"/>
            <w:tcBorders>
              <w:top w:val="nil"/>
              <w:left w:val="single" w:sz="8" w:space="0" w:color="auto"/>
              <w:bottom w:val="single" w:sz="8" w:space="0" w:color="auto"/>
              <w:right w:val="single" w:sz="8" w:space="0" w:color="auto"/>
            </w:tcBorders>
            <w:shd w:val="clear" w:color="auto" w:fill="auto"/>
            <w:vAlign w:val="center"/>
            <w:hideMark/>
          </w:tcPr>
          <w:p w:rsidR="00957EEA" w:rsidRPr="00957EEA" w:rsidRDefault="00957EEA" w:rsidP="00957EEA">
            <w:pPr>
              <w:suppressAutoHyphens w:val="0"/>
              <w:rPr>
                <w:color w:val="000000"/>
                <w:lang w:eastAsia="ru-RU"/>
              </w:rPr>
            </w:pPr>
            <w:r w:rsidRPr="00957EEA">
              <w:rPr>
                <w:color w:val="000000"/>
                <w:lang w:eastAsia="ru-RU"/>
              </w:rPr>
              <w:t>Образование</w:t>
            </w:r>
          </w:p>
        </w:tc>
        <w:tc>
          <w:tcPr>
            <w:tcW w:w="1229" w:type="dxa"/>
            <w:tcBorders>
              <w:top w:val="nil"/>
              <w:left w:val="nil"/>
              <w:bottom w:val="single" w:sz="8" w:space="0" w:color="auto"/>
              <w:right w:val="single" w:sz="8" w:space="0" w:color="auto"/>
            </w:tcBorders>
            <w:shd w:val="clear" w:color="auto" w:fill="auto"/>
            <w:vAlign w:val="center"/>
            <w:hideMark/>
          </w:tcPr>
          <w:p w:rsidR="00957EEA" w:rsidRPr="00957EEA" w:rsidRDefault="00957EEA" w:rsidP="00957EEA">
            <w:pPr>
              <w:suppressAutoHyphens w:val="0"/>
              <w:jc w:val="center"/>
              <w:rPr>
                <w:color w:val="000000"/>
                <w:lang w:eastAsia="ru-RU"/>
              </w:rPr>
            </w:pPr>
            <w:r w:rsidRPr="00957EEA">
              <w:rPr>
                <w:color w:val="000000"/>
                <w:lang w:eastAsia="ru-RU"/>
              </w:rPr>
              <w:t>3 102 653,6</w:t>
            </w:r>
          </w:p>
        </w:tc>
        <w:tc>
          <w:tcPr>
            <w:tcW w:w="1276" w:type="dxa"/>
            <w:tcBorders>
              <w:top w:val="nil"/>
              <w:left w:val="nil"/>
              <w:bottom w:val="single" w:sz="8" w:space="0" w:color="auto"/>
              <w:right w:val="single" w:sz="8"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3 031 385,8</w:t>
            </w:r>
          </w:p>
        </w:tc>
        <w:tc>
          <w:tcPr>
            <w:tcW w:w="1276" w:type="dxa"/>
            <w:tcBorders>
              <w:top w:val="nil"/>
              <w:left w:val="nil"/>
              <w:bottom w:val="single" w:sz="8" w:space="0" w:color="auto"/>
              <w:right w:val="single" w:sz="8"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2 858 135,0</w:t>
            </w:r>
          </w:p>
        </w:tc>
        <w:tc>
          <w:tcPr>
            <w:tcW w:w="1134" w:type="dxa"/>
            <w:tcBorders>
              <w:top w:val="single" w:sz="8" w:space="0" w:color="auto"/>
              <w:left w:val="nil"/>
              <w:bottom w:val="nil"/>
              <w:right w:val="nil"/>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-244 518,6</w:t>
            </w:r>
          </w:p>
        </w:tc>
        <w:tc>
          <w:tcPr>
            <w:tcW w:w="709" w:type="dxa"/>
            <w:tcBorders>
              <w:top w:val="nil"/>
              <w:left w:val="single" w:sz="8" w:space="0" w:color="auto"/>
              <w:bottom w:val="single" w:sz="8" w:space="0" w:color="auto"/>
              <w:right w:val="single" w:sz="8"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-7,9</w:t>
            </w:r>
          </w:p>
        </w:tc>
        <w:tc>
          <w:tcPr>
            <w:tcW w:w="1134" w:type="dxa"/>
            <w:tcBorders>
              <w:top w:val="nil"/>
              <w:left w:val="nil"/>
              <w:bottom w:val="single" w:sz="8" w:space="0" w:color="auto"/>
              <w:right w:val="single" w:sz="8"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-173 250,8</w:t>
            </w:r>
          </w:p>
        </w:tc>
        <w:tc>
          <w:tcPr>
            <w:tcW w:w="708" w:type="dxa"/>
            <w:tcBorders>
              <w:top w:val="nil"/>
              <w:left w:val="nil"/>
              <w:bottom w:val="single" w:sz="8" w:space="0" w:color="auto"/>
              <w:right w:val="single" w:sz="8"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-5,7</w:t>
            </w:r>
          </w:p>
        </w:tc>
      </w:tr>
      <w:tr w:rsidR="00957EEA" w:rsidRPr="00957EEA" w:rsidTr="00AD6AB4">
        <w:trPr>
          <w:trHeight w:val="525"/>
        </w:trPr>
        <w:tc>
          <w:tcPr>
            <w:tcW w:w="2163" w:type="dxa"/>
            <w:tcBorders>
              <w:top w:val="nil"/>
              <w:left w:val="single" w:sz="8" w:space="0" w:color="auto"/>
              <w:bottom w:val="single" w:sz="8" w:space="0" w:color="auto"/>
              <w:right w:val="single" w:sz="8" w:space="0" w:color="auto"/>
            </w:tcBorders>
            <w:shd w:val="clear" w:color="auto" w:fill="auto"/>
            <w:vAlign w:val="center"/>
            <w:hideMark/>
          </w:tcPr>
          <w:p w:rsidR="00957EEA" w:rsidRPr="00957EEA" w:rsidRDefault="00957EEA" w:rsidP="00957EEA">
            <w:pPr>
              <w:suppressAutoHyphens w:val="0"/>
              <w:rPr>
                <w:color w:val="000000"/>
                <w:lang w:eastAsia="ru-RU"/>
              </w:rPr>
            </w:pPr>
            <w:r w:rsidRPr="00957EEA">
              <w:rPr>
                <w:color w:val="000000"/>
                <w:lang w:eastAsia="ru-RU"/>
              </w:rPr>
              <w:t>Культура, кинематография</w:t>
            </w:r>
          </w:p>
        </w:tc>
        <w:tc>
          <w:tcPr>
            <w:tcW w:w="1229" w:type="dxa"/>
            <w:tcBorders>
              <w:top w:val="nil"/>
              <w:left w:val="nil"/>
              <w:bottom w:val="single" w:sz="8" w:space="0" w:color="auto"/>
              <w:right w:val="single" w:sz="8" w:space="0" w:color="auto"/>
            </w:tcBorders>
            <w:shd w:val="clear" w:color="auto" w:fill="auto"/>
            <w:vAlign w:val="center"/>
            <w:hideMark/>
          </w:tcPr>
          <w:p w:rsidR="00957EEA" w:rsidRPr="00957EEA" w:rsidRDefault="00957EEA" w:rsidP="00957EEA">
            <w:pPr>
              <w:suppressAutoHyphens w:val="0"/>
              <w:jc w:val="center"/>
              <w:rPr>
                <w:color w:val="000000"/>
                <w:lang w:eastAsia="ru-RU"/>
              </w:rPr>
            </w:pPr>
            <w:r w:rsidRPr="00957EEA">
              <w:rPr>
                <w:color w:val="000000"/>
                <w:lang w:eastAsia="ru-RU"/>
              </w:rPr>
              <w:t>76 293,8</w:t>
            </w:r>
          </w:p>
        </w:tc>
        <w:tc>
          <w:tcPr>
            <w:tcW w:w="1276" w:type="dxa"/>
            <w:tcBorders>
              <w:top w:val="nil"/>
              <w:left w:val="nil"/>
              <w:bottom w:val="single" w:sz="8" w:space="0" w:color="auto"/>
              <w:right w:val="single" w:sz="8"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73 714,6</w:t>
            </w:r>
          </w:p>
        </w:tc>
        <w:tc>
          <w:tcPr>
            <w:tcW w:w="1276" w:type="dxa"/>
            <w:tcBorders>
              <w:top w:val="nil"/>
              <w:left w:val="nil"/>
              <w:bottom w:val="single" w:sz="8" w:space="0" w:color="auto"/>
              <w:right w:val="single" w:sz="8"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80 835,8</w:t>
            </w:r>
          </w:p>
        </w:tc>
        <w:tc>
          <w:tcPr>
            <w:tcW w:w="1134" w:type="dxa"/>
            <w:tcBorders>
              <w:top w:val="single" w:sz="8" w:space="0" w:color="auto"/>
              <w:left w:val="nil"/>
              <w:bottom w:val="nil"/>
              <w:right w:val="nil"/>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4 542,0</w:t>
            </w:r>
          </w:p>
        </w:tc>
        <w:tc>
          <w:tcPr>
            <w:tcW w:w="709" w:type="dxa"/>
            <w:tcBorders>
              <w:top w:val="nil"/>
              <w:left w:val="single" w:sz="8" w:space="0" w:color="auto"/>
              <w:bottom w:val="single" w:sz="8" w:space="0" w:color="auto"/>
              <w:right w:val="single" w:sz="8"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6,0</w:t>
            </w:r>
          </w:p>
        </w:tc>
        <w:tc>
          <w:tcPr>
            <w:tcW w:w="1134" w:type="dxa"/>
            <w:tcBorders>
              <w:top w:val="nil"/>
              <w:left w:val="nil"/>
              <w:bottom w:val="single" w:sz="8" w:space="0" w:color="auto"/>
              <w:right w:val="single" w:sz="8"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7 121,2</w:t>
            </w:r>
          </w:p>
        </w:tc>
        <w:tc>
          <w:tcPr>
            <w:tcW w:w="708" w:type="dxa"/>
            <w:tcBorders>
              <w:top w:val="nil"/>
              <w:left w:val="nil"/>
              <w:bottom w:val="single" w:sz="8" w:space="0" w:color="auto"/>
              <w:right w:val="single" w:sz="8"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9,7</w:t>
            </w:r>
          </w:p>
        </w:tc>
      </w:tr>
      <w:tr w:rsidR="00957EEA" w:rsidRPr="00957EEA" w:rsidTr="00AD6AB4">
        <w:trPr>
          <w:trHeight w:val="495"/>
        </w:trPr>
        <w:tc>
          <w:tcPr>
            <w:tcW w:w="2163" w:type="dxa"/>
            <w:tcBorders>
              <w:top w:val="nil"/>
              <w:left w:val="single" w:sz="8" w:space="0" w:color="auto"/>
              <w:bottom w:val="single" w:sz="8" w:space="0" w:color="auto"/>
              <w:right w:val="single" w:sz="8" w:space="0" w:color="auto"/>
            </w:tcBorders>
            <w:shd w:val="clear" w:color="auto" w:fill="auto"/>
            <w:vAlign w:val="center"/>
            <w:hideMark/>
          </w:tcPr>
          <w:p w:rsidR="00957EEA" w:rsidRPr="00957EEA" w:rsidRDefault="00957EEA" w:rsidP="00957EEA">
            <w:pPr>
              <w:suppressAutoHyphens w:val="0"/>
              <w:rPr>
                <w:color w:val="000000"/>
                <w:lang w:eastAsia="ru-RU"/>
              </w:rPr>
            </w:pPr>
            <w:r w:rsidRPr="00957EEA">
              <w:rPr>
                <w:color w:val="000000"/>
                <w:lang w:eastAsia="ru-RU"/>
              </w:rPr>
              <w:t>Социальная политика</w:t>
            </w:r>
          </w:p>
        </w:tc>
        <w:tc>
          <w:tcPr>
            <w:tcW w:w="1229" w:type="dxa"/>
            <w:tcBorders>
              <w:top w:val="nil"/>
              <w:left w:val="nil"/>
              <w:bottom w:val="single" w:sz="8" w:space="0" w:color="auto"/>
              <w:right w:val="single" w:sz="8" w:space="0" w:color="auto"/>
            </w:tcBorders>
            <w:shd w:val="clear" w:color="auto" w:fill="auto"/>
            <w:vAlign w:val="center"/>
            <w:hideMark/>
          </w:tcPr>
          <w:p w:rsidR="00957EEA" w:rsidRPr="00957EEA" w:rsidRDefault="00957EEA" w:rsidP="00957EEA">
            <w:pPr>
              <w:suppressAutoHyphens w:val="0"/>
              <w:jc w:val="center"/>
              <w:rPr>
                <w:color w:val="000000"/>
                <w:lang w:eastAsia="ru-RU"/>
              </w:rPr>
            </w:pPr>
            <w:r w:rsidRPr="00957EEA">
              <w:rPr>
                <w:color w:val="000000"/>
                <w:lang w:eastAsia="ru-RU"/>
              </w:rPr>
              <w:t>383 411,9</w:t>
            </w:r>
          </w:p>
        </w:tc>
        <w:tc>
          <w:tcPr>
            <w:tcW w:w="1276" w:type="dxa"/>
            <w:tcBorders>
              <w:top w:val="nil"/>
              <w:left w:val="nil"/>
              <w:bottom w:val="single" w:sz="8" w:space="0" w:color="auto"/>
              <w:right w:val="single" w:sz="8"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324 106,7</w:t>
            </w:r>
          </w:p>
        </w:tc>
        <w:tc>
          <w:tcPr>
            <w:tcW w:w="1276" w:type="dxa"/>
            <w:tcBorders>
              <w:top w:val="nil"/>
              <w:left w:val="nil"/>
              <w:bottom w:val="single" w:sz="8" w:space="0" w:color="auto"/>
              <w:right w:val="single" w:sz="8"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296 375,5</w:t>
            </w:r>
          </w:p>
        </w:tc>
        <w:tc>
          <w:tcPr>
            <w:tcW w:w="1134" w:type="dxa"/>
            <w:tcBorders>
              <w:top w:val="single" w:sz="8" w:space="0" w:color="auto"/>
              <w:left w:val="nil"/>
              <w:bottom w:val="nil"/>
              <w:right w:val="nil"/>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-87 036,4</w:t>
            </w:r>
          </w:p>
        </w:tc>
        <w:tc>
          <w:tcPr>
            <w:tcW w:w="709" w:type="dxa"/>
            <w:tcBorders>
              <w:top w:val="nil"/>
              <w:left w:val="single" w:sz="8" w:space="0" w:color="auto"/>
              <w:bottom w:val="single" w:sz="8" w:space="0" w:color="auto"/>
              <w:right w:val="single" w:sz="8"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-22,7</w:t>
            </w:r>
          </w:p>
        </w:tc>
        <w:tc>
          <w:tcPr>
            <w:tcW w:w="1134" w:type="dxa"/>
            <w:tcBorders>
              <w:top w:val="nil"/>
              <w:left w:val="nil"/>
              <w:bottom w:val="single" w:sz="8" w:space="0" w:color="auto"/>
              <w:right w:val="single" w:sz="8"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-27 731,2</w:t>
            </w:r>
          </w:p>
        </w:tc>
        <w:tc>
          <w:tcPr>
            <w:tcW w:w="708" w:type="dxa"/>
            <w:tcBorders>
              <w:top w:val="nil"/>
              <w:left w:val="nil"/>
              <w:bottom w:val="single" w:sz="8" w:space="0" w:color="auto"/>
              <w:right w:val="single" w:sz="8"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-8,6</w:t>
            </w:r>
          </w:p>
        </w:tc>
      </w:tr>
      <w:tr w:rsidR="00957EEA" w:rsidRPr="00957EEA" w:rsidTr="00AD6AB4">
        <w:trPr>
          <w:trHeight w:val="600"/>
        </w:trPr>
        <w:tc>
          <w:tcPr>
            <w:tcW w:w="2163" w:type="dxa"/>
            <w:tcBorders>
              <w:top w:val="nil"/>
              <w:left w:val="single" w:sz="8" w:space="0" w:color="auto"/>
              <w:bottom w:val="single" w:sz="8" w:space="0" w:color="auto"/>
              <w:right w:val="single" w:sz="8" w:space="0" w:color="auto"/>
            </w:tcBorders>
            <w:shd w:val="clear" w:color="auto" w:fill="auto"/>
            <w:vAlign w:val="center"/>
            <w:hideMark/>
          </w:tcPr>
          <w:p w:rsidR="00957EEA" w:rsidRPr="00957EEA" w:rsidRDefault="00957EEA" w:rsidP="00957EEA">
            <w:pPr>
              <w:suppressAutoHyphens w:val="0"/>
              <w:rPr>
                <w:color w:val="000000"/>
                <w:lang w:eastAsia="ru-RU"/>
              </w:rPr>
            </w:pPr>
            <w:r w:rsidRPr="00957EEA">
              <w:rPr>
                <w:color w:val="000000"/>
                <w:lang w:eastAsia="ru-RU"/>
              </w:rPr>
              <w:t>Физическая культура и спорт</w:t>
            </w:r>
          </w:p>
        </w:tc>
        <w:tc>
          <w:tcPr>
            <w:tcW w:w="1229" w:type="dxa"/>
            <w:tcBorders>
              <w:top w:val="nil"/>
              <w:left w:val="nil"/>
              <w:bottom w:val="single" w:sz="8" w:space="0" w:color="auto"/>
              <w:right w:val="single" w:sz="8" w:space="0" w:color="auto"/>
            </w:tcBorders>
            <w:shd w:val="clear" w:color="auto" w:fill="auto"/>
            <w:vAlign w:val="center"/>
            <w:hideMark/>
          </w:tcPr>
          <w:p w:rsidR="00957EEA" w:rsidRPr="00957EEA" w:rsidRDefault="00957EEA" w:rsidP="00957EEA">
            <w:pPr>
              <w:suppressAutoHyphens w:val="0"/>
              <w:jc w:val="center"/>
              <w:rPr>
                <w:color w:val="000000"/>
                <w:lang w:eastAsia="ru-RU"/>
              </w:rPr>
            </w:pPr>
            <w:r w:rsidRPr="00957EEA">
              <w:rPr>
                <w:color w:val="000000"/>
                <w:lang w:eastAsia="ru-RU"/>
              </w:rPr>
              <w:t>113 994,4</w:t>
            </w:r>
          </w:p>
        </w:tc>
        <w:tc>
          <w:tcPr>
            <w:tcW w:w="1276" w:type="dxa"/>
            <w:tcBorders>
              <w:top w:val="nil"/>
              <w:left w:val="nil"/>
              <w:bottom w:val="single" w:sz="8" w:space="0" w:color="auto"/>
              <w:right w:val="single" w:sz="8"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70 155,1</w:t>
            </w:r>
          </w:p>
        </w:tc>
        <w:tc>
          <w:tcPr>
            <w:tcW w:w="1276" w:type="dxa"/>
            <w:tcBorders>
              <w:top w:val="nil"/>
              <w:left w:val="nil"/>
              <w:bottom w:val="single" w:sz="8" w:space="0" w:color="auto"/>
              <w:right w:val="single" w:sz="8"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31 813,4</w:t>
            </w:r>
          </w:p>
        </w:tc>
        <w:tc>
          <w:tcPr>
            <w:tcW w:w="1134" w:type="dxa"/>
            <w:tcBorders>
              <w:top w:val="single" w:sz="8" w:space="0" w:color="auto"/>
              <w:left w:val="nil"/>
              <w:bottom w:val="nil"/>
              <w:right w:val="nil"/>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-82 181,0</w:t>
            </w:r>
          </w:p>
        </w:tc>
        <w:tc>
          <w:tcPr>
            <w:tcW w:w="709" w:type="dxa"/>
            <w:tcBorders>
              <w:top w:val="nil"/>
              <w:left w:val="single" w:sz="8" w:space="0" w:color="auto"/>
              <w:bottom w:val="single" w:sz="8" w:space="0" w:color="auto"/>
              <w:right w:val="single" w:sz="8"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-72,1</w:t>
            </w:r>
          </w:p>
        </w:tc>
        <w:tc>
          <w:tcPr>
            <w:tcW w:w="1134" w:type="dxa"/>
            <w:tcBorders>
              <w:top w:val="nil"/>
              <w:left w:val="nil"/>
              <w:bottom w:val="single" w:sz="8" w:space="0" w:color="auto"/>
              <w:right w:val="single" w:sz="8"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-38 341,7</w:t>
            </w:r>
          </w:p>
        </w:tc>
        <w:tc>
          <w:tcPr>
            <w:tcW w:w="708" w:type="dxa"/>
            <w:tcBorders>
              <w:top w:val="nil"/>
              <w:left w:val="nil"/>
              <w:bottom w:val="single" w:sz="8" w:space="0" w:color="auto"/>
              <w:right w:val="single" w:sz="8"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-54,7</w:t>
            </w:r>
          </w:p>
        </w:tc>
      </w:tr>
      <w:tr w:rsidR="00957EEA" w:rsidRPr="00957EEA" w:rsidTr="00AD6AB4">
        <w:trPr>
          <w:trHeight w:val="878"/>
        </w:trPr>
        <w:tc>
          <w:tcPr>
            <w:tcW w:w="2163" w:type="dxa"/>
            <w:tcBorders>
              <w:top w:val="nil"/>
              <w:left w:val="single" w:sz="8" w:space="0" w:color="auto"/>
              <w:bottom w:val="single" w:sz="8" w:space="0" w:color="auto"/>
              <w:right w:val="single" w:sz="8" w:space="0" w:color="auto"/>
            </w:tcBorders>
            <w:shd w:val="clear" w:color="auto" w:fill="auto"/>
            <w:vAlign w:val="center"/>
            <w:hideMark/>
          </w:tcPr>
          <w:p w:rsidR="00957EEA" w:rsidRPr="00957EEA" w:rsidRDefault="00957EEA" w:rsidP="00957EEA">
            <w:pPr>
              <w:suppressAutoHyphens w:val="0"/>
              <w:rPr>
                <w:color w:val="000000"/>
                <w:lang w:eastAsia="ru-RU"/>
              </w:rPr>
            </w:pPr>
            <w:r w:rsidRPr="00957EEA">
              <w:rPr>
                <w:color w:val="000000"/>
                <w:lang w:eastAsia="ru-RU"/>
              </w:rPr>
              <w:t>Обслуживание государственного и муниципального долга</w:t>
            </w:r>
          </w:p>
        </w:tc>
        <w:tc>
          <w:tcPr>
            <w:tcW w:w="1229" w:type="dxa"/>
            <w:tcBorders>
              <w:top w:val="nil"/>
              <w:left w:val="nil"/>
              <w:bottom w:val="single" w:sz="8" w:space="0" w:color="auto"/>
              <w:right w:val="single" w:sz="8" w:space="0" w:color="auto"/>
            </w:tcBorders>
            <w:shd w:val="clear" w:color="auto" w:fill="auto"/>
            <w:vAlign w:val="center"/>
            <w:hideMark/>
          </w:tcPr>
          <w:p w:rsidR="00957EEA" w:rsidRPr="00957EEA" w:rsidRDefault="00957EEA" w:rsidP="00957EEA">
            <w:pPr>
              <w:suppressAutoHyphens w:val="0"/>
              <w:jc w:val="center"/>
              <w:rPr>
                <w:color w:val="000000"/>
                <w:lang w:eastAsia="ru-RU"/>
              </w:rPr>
            </w:pPr>
            <w:r w:rsidRPr="00957EEA">
              <w:rPr>
                <w:color w:val="000000"/>
                <w:lang w:eastAsia="ru-RU"/>
              </w:rPr>
              <w:t>105 019,8</w:t>
            </w:r>
          </w:p>
        </w:tc>
        <w:tc>
          <w:tcPr>
            <w:tcW w:w="1276" w:type="dxa"/>
            <w:tcBorders>
              <w:top w:val="nil"/>
              <w:left w:val="nil"/>
              <w:bottom w:val="single" w:sz="8" w:space="0" w:color="auto"/>
              <w:right w:val="single" w:sz="8"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189 192,5</w:t>
            </w:r>
          </w:p>
        </w:tc>
        <w:tc>
          <w:tcPr>
            <w:tcW w:w="1276" w:type="dxa"/>
            <w:tcBorders>
              <w:top w:val="nil"/>
              <w:left w:val="nil"/>
              <w:bottom w:val="single" w:sz="8" w:space="0" w:color="auto"/>
              <w:right w:val="single" w:sz="8"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237 953,0</w:t>
            </w:r>
          </w:p>
        </w:tc>
        <w:tc>
          <w:tcPr>
            <w:tcW w:w="1134" w:type="dxa"/>
            <w:tcBorders>
              <w:top w:val="single" w:sz="8" w:space="0" w:color="auto"/>
              <w:left w:val="nil"/>
              <w:bottom w:val="nil"/>
              <w:right w:val="nil"/>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132 933,2</w:t>
            </w:r>
          </w:p>
        </w:tc>
        <w:tc>
          <w:tcPr>
            <w:tcW w:w="709" w:type="dxa"/>
            <w:tcBorders>
              <w:top w:val="nil"/>
              <w:left w:val="single" w:sz="8" w:space="0" w:color="auto"/>
              <w:bottom w:val="single" w:sz="8" w:space="0" w:color="auto"/>
              <w:right w:val="single" w:sz="8"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126,6</w:t>
            </w:r>
          </w:p>
        </w:tc>
        <w:tc>
          <w:tcPr>
            <w:tcW w:w="1134" w:type="dxa"/>
            <w:tcBorders>
              <w:top w:val="nil"/>
              <w:left w:val="nil"/>
              <w:bottom w:val="single" w:sz="8" w:space="0" w:color="auto"/>
              <w:right w:val="single" w:sz="8"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48 760,5</w:t>
            </w:r>
          </w:p>
        </w:tc>
        <w:tc>
          <w:tcPr>
            <w:tcW w:w="708" w:type="dxa"/>
            <w:tcBorders>
              <w:top w:val="nil"/>
              <w:left w:val="nil"/>
              <w:bottom w:val="single" w:sz="8" w:space="0" w:color="auto"/>
              <w:right w:val="single" w:sz="8"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25,8</w:t>
            </w:r>
          </w:p>
        </w:tc>
      </w:tr>
      <w:tr w:rsidR="00957EEA" w:rsidRPr="00957EEA" w:rsidTr="00AD6AB4">
        <w:trPr>
          <w:trHeight w:val="354"/>
        </w:trPr>
        <w:tc>
          <w:tcPr>
            <w:tcW w:w="2163" w:type="dxa"/>
            <w:tcBorders>
              <w:top w:val="nil"/>
              <w:left w:val="single" w:sz="8" w:space="0" w:color="auto"/>
              <w:bottom w:val="single" w:sz="8" w:space="0" w:color="auto"/>
              <w:right w:val="single" w:sz="8" w:space="0" w:color="auto"/>
            </w:tcBorders>
            <w:shd w:val="clear" w:color="auto" w:fill="auto"/>
            <w:noWrap/>
            <w:vAlign w:val="center"/>
            <w:hideMark/>
          </w:tcPr>
          <w:p w:rsidR="00957EEA" w:rsidRPr="00957EEA" w:rsidRDefault="00957EEA" w:rsidP="00957EEA">
            <w:pPr>
              <w:suppressAutoHyphens w:val="0"/>
              <w:jc w:val="both"/>
              <w:rPr>
                <w:b/>
                <w:bCs/>
                <w:color w:val="000000"/>
                <w:lang w:eastAsia="ru-RU"/>
              </w:rPr>
            </w:pPr>
            <w:r w:rsidRPr="00957EEA">
              <w:rPr>
                <w:b/>
                <w:bCs/>
                <w:color w:val="000000"/>
                <w:lang w:eastAsia="ru-RU"/>
              </w:rPr>
              <w:t>ВСЕГО РАСХОДОВ:</w:t>
            </w:r>
          </w:p>
        </w:tc>
        <w:tc>
          <w:tcPr>
            <w:tcW w:w="1229" w:type="dxa"/>
            <w:tcBorders>
              <w:top w:val="nil"/>
              <w:left w:val="nil"/>
              <w:bottom w:val="single" w:sz="8" w:space="0" w:color="auto"/>
              <w:right w:val="single" w:sz="8" w:space="0" w:color="auto"/>
            </w:tcBorders>
            <w:shd w:val="clear" w:color="auto" w:fill="auto"/>
            <w:noWrap/>
            <w:vAlign w:val="center"/>
            <w:hideMark/>
          </w:tcPr>
          <w:p w:rsidR="00957EEA" w:rsidRPr="00957EEA" w:rsidRDefault="00957EEA" w:rsidP="00957EEA">
            <w:pPr>
              <w:suppressAutoHyphens w:val="0"/>
              <w:jc w:val="both"/>
              <w:rPr>
                <w:b/>
                <w:bCs/>
                <w:color w:val="000000"/>
                <w:lang w:eastAsia="ru-RU"/>
              </w:rPr>
            </w:pPr>
            <w:r w:rsidRPr="00957EEA">
              <w:rPr>
                <w:b/>
                <w:bCs/>
                <w:color w:val="000000"/>
                <w:lang w:eastAsia="ru-RU"/>
              </w:rPr>
              <w:t>5 237 777,0</w:t>
            </w:r>
          </w:p>
        </w:tc>
        <w:tc>
          <w:tcPr>
            <w:tcW w:w="1276" w:type="dxa"/>
            <w:tcBorders>
              <w:top w:val="nil"/>
              <w:left w:val="nil"/>
              <w:bottom w:val="single" w:sz="8" w:space="0" w:color="auto"/>
              <w:right w:val="single" w:sz="8" w:space="0" w:color="auto"/>
            </w:tcBorders>
            <w:shd w:val="clear" w:color="auto" w:fill="auto"/>
            <w:noWrap/>
            <w:vAlign w:val="center"/>
            <w:hideMark/>
          </w:tcPr>
          <w:p w:rsidR="00957EEA" w:rsidRPr="00957EEA" w:rsidRDefault="00957EEA" w:rsidP="00957EEA">
            <w:pPr>
              <w:suppressAutoHyphens w:val="0"/>
              <w:jc w:val="center"/>
              <w:rPr>
                <w:b/>
                <w:bCs/>
                <w:color w:val="000000"/>
                <w:lang w:eastAsia="ru-RU"/>
              </w:rPr>
            </w:pPr>
            <w:r w:rsidRPr="00957EEA">
              <w:rPr>
                <w:b/>
                <w:bCs/>
                <w:color w:val="000000"/>
                <w:lang w:eastAsia="ru-RU"/>
              </w:rPr>
              <w:t>4 843 741,8</w:t>
            </w:r>
          </w:p>
        </w:tc>
        <w:tc>
          <w:tcPr>
            <w:tcW w:w="1276" w:type="dxa"/>
            <w:tcBorders>
              <w:top w:val="nil"/>
              <w:left w:val="nil"/>
              <w:bottom w:val="single" w:sz="8" w:space="0" w:color="auto"/>
              <w:right w:val="single" w:sz="8" w:space="0" w:color="auto"/>
            </w:tcBorders>
            <w:shd w:val="clear" w:color="auto" w:fill="auto"/>
            <w:noWrap/>
            <w:vAlign w:val="center"/>
            <w:hideMark/>
          </w:tcPr>
          <w:p w:rsidR="00957EEA" w:rsidRPr="00957EEA" w:rsidRDefault="00957EEA" w:rsidP="00957EEA">
            <w:pPr>
              <w:suppressAutoHyphens w:val="0"/>
              <w:jc w:val="center"/>
              <w:rPr>
                <w:b/>
                <w:bCs/>
                <w:color w:val="000000"/>
                <w:lang w:eastAsia="ru-RU"/>
              </w:rPr>
            </w:pPr>
            <w:r w:rsidRPr="00957EEA">
              <w:rPr>
                <w:b/>
                <w:bCs/>
                <w:color w:val="000000"/>
                <w:lang w:eastAsia="ru-RU"/>
              </w:rPr>
              <w:t>4 472 215,6</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957EEA" w:rsidRPr="00957EEA" w:rsidRDefault="00957EEA" w:rsidP="00957EEA">
            <w:pPr>
              <w:suppressAutoHyphens w:val="0"/>
              <w:jc w:val="center"/>
              <w:rPr>
                <w:b/>
                <w:bCs/>
                <w:color w:val="000000"/>
                <w:lang w:eastAsia="ru-RU"/>
              </w:rPr>
            </w:pPr>
            <w:r w:rsidRPr="00957EEA">
              <w:rPr>
                <w:b/>
                <w:bCs/>
                <w:color w:val="000000"/>
                <w:lang w:eastAsia="ru-RU"/>
              </w:rPr>
              <w:t>-765 561,4</w:t>
            </w:r>
          </w:p>
        </w:tc>
        <w:tc>
          <w:tcPr>
            <w:tcW w:w="709" w:type="dxa"/>
            <w:tcBorders>
              <w:top w:val="nil"/>
              <w:left w:val="nil"/>
              <w:bottom w:val="single" w:sz="8" w:space="0" w:color="auto"/>
              <w:right w:val="single" w:sz="8"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-14,6</w:t>
            </w:r>
          </w:p>
        </w:tc>
        <w:tc>
          <w:tcPr>
            <w:tcW w:w="1134" w:type="dxa"/>
            <w:tcBorders>
              <w:top w:val="nil"/>
              <w:left w:val="nil"/>
              <w:bottom w:val="single" w:sz="8" w:space="0" w:color="auto"/>
              <w:right w:val="single" w:sz="8" w:space="0" w:color="auto"/>
            </w:tcBorders>
            <w:shd w:val="clear" w:color="auto" w:fill="auto"/>
            <w:noWrap/>
            <w:vAlign w:val="center"/>
            <w:hideMark/>
          </w:tcPr>
          <w:p w:rsidR="00957EEA" w:rsidRPr="00957EEA" w:rsidRDefault="00957EEA" w:rsidP="00957EEA">
            <w:pPr>
              <w:suppressAutoHyphens w:val="0"/>
              <w:jc w:val="center"/>
              <w:rPr>
                <w:b/>
                <w:bCs/>
                <w:color w:val="000000"/>
                <w:lang w:eastAsia="ru-RU"/>
              </w:rPr>
            </w:pPr>
            <w:r w:rsidRPr="00957EEA">
              <w:rPr>
                <w:b/>
                <w:bCs/>
                <w:color w:val="000000"/>
                <w:lang w:eastAsia="ru-RU"/>
              </w:rPr>
              <w:t>-371 526,2</w:t>
            </w:r>
          </w:p>
        </w:tc>
        <w:tc>
          <w:tcPr>
            <w:tcW w:w="708" w:type="dxa"/>
            <w:tcBorders>
              <w:top w:val="nil"/>
              <w:left w:val="nil"/>
              <w:bottom w:val="single" w:sz="8" w:space="0" w:color="auto"/>
              <w:right w:val="single" w:sz="8"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-7,7</w:t>
            </w:r>
          </w:p>
        </w:tc>
      </w:tr>
    </w:tbl>
    <w:p w:rsidR="00957EEA" w:rsidRPr="00957EEA" w:rsidRDefault="00957EEA" w:rsidP="00957EEA">
      <w:pPr>
        <w:tabs>
          <w:tab w:val="left" w:pos="1230"/>
        </w:tabs>
        <w:suppressAutoHyphens w:val="0"/>
        <w:ind w:firstLine="567"/>
        <w:jc w:val="both"/>
        <w:rPr>
          <w:rFonts w:eastAsiaTheme="minorHAnsi"/>
          <w:sz w:val="26"/>
          <w:szCs w:val="26"/>
        </w:rPr>
      </w:pPr>
    </w:p>
    <w:p w:rsidR="00957EEA" w:rsidRPr="00957EEA" w:rsidRDefault="00957EEA" w:rsidP="00640ED7">
      <w:pPr>
        <w:suppressAutoHyphens w:val="0"/>
        <w:spacing w:line="276" w:lineRule="auto"/>
        <w:ind w:firstLine="567"/>
        <w:jc w:val="both"/>
        <w:rPr>
          <w:rFonts w:eastAsiaTheme="minorHAnsi"/>
          <w:sz w:val="26"/>
          <w:szCs w:val="26"/>
        </w:rPr>
      </w:pPr>
      <w:r w:rsidRPr="00957EEA">
        <w:rPr>
          <w:rFonts w:eastAsiaTheme="minorHAnsi"/>
          <w:sz w:val="26"/>
          <w:szCs w:val="26"/>
        </w:rPr>
        <w:t>Расходы бюджета Петрозаводского городского округа предусмотрены в объеме 4 472 215,6 тыс. рублей, что ниже на 8 процентов или 371 526,2 тыс. рублей бюджетных ассигнований текущего года (с учетом изменений)</w:t>
      </w:r>
      <w:r w:rsidR="00601B12" w:rsidRPr="001E1C02">
        <w:rPr>
          <w:rFonts w:eastAsiaTheme="minorHAnsi"/>
          <w:sz w:val="26"/>
          <w:szCs w:val="26"/>
        </w:rPr>
        <w:t xml:space="preserve"> и </w:t>
      </w:r>
      <w:r w:rsidR="001E1C02" w:rsidRPr="001E1C02">
        <w:rPr>
          <w:rFonts w:eastAsiaTheme="minorHAnsi"/>
          <w:sz w:val="26"/>
          <w:szCs w:val="26"/>
        </w:rPr>
        <w:t>ниже на</w:t>
      </w:r>
      <w:r w:rsidRPr="00957EEA">
        <w:rPr>
          <w:rFonts w:eastAsiaTheme="minorHAnsi"/>
          <w:sz w:val="26"/>
          <w:szCs w:val="26"/>
        </w:rPr>
        <w:t xml:space="preserve"> 14,6 процентов или 765 561,4 тыс. рублей отчетных данных за 2014 год.</w:t>
      </w:r>
    </w:p>
    <w:p w:rsidR="00957EEA" w:rsidRPr="00957EEA" w:rsidRDefault="00957EEA" w:rsidP="00640ED7">
      <w:pPr>
        <w:suppressAutoHyphens w:val="0"/>
        <w:spacing w:line="276" w:lineRule="auto"/>
        <w:ind w:firstLine="567"/>
        <w:jc w:val="both"/>
        <w:rPr>
          <w:sz w:val="26"/>
          <w:szCs w:val="26"/>
        </w:rPr>
      </w:pPr>
      <w:r w:rsidRPr="00957EEA">
        <w:rPr>
          <w:rFonts w:eastAsiaTheme="minorHAnsi"/>
          <w:sz w:val="26"/>
          <w:szCs w:val="26"/>
        </w:rPr>
        <w:t>При общем снижении расходной части проекта решения о бюджете планируемые ассигнования на 2016 по трем разделам увеличены, в том числе:</w:t>
      </w:r>
      <w:r w:rsidRPr="00957EEA">
        <w:rPr>
          <w:sz w:val="26"/>
          <w:szCs w:val="26"/>
        </w:rPr>
        <w:t xml:space="preserve"> </w:t>
      </w:r>
    </w:p>
    <w:p w:rsidR="00957EEA" w:rsidRPr="00957EEA" w:rsidRDefault="00957EEA" w:rsidP="00640ED7">
      <w:pPr>
        <w:suppressAutoHyphens w:val="0"/>
        <w:spacing w:line="276" w:lineRule="auto"/>
        <w:ind w:firstLine="567"/>
        <w:jc w:val="both"/>
        <w:rPr>
          <w:rFonts w:eastAsiaTheme="minorHAnsi"/>
          <w:sz w:val="26"/>
          <w:szCs w:val="26"/>
        </w:rPr>
      </w:pPr>
      <w:r w:rsidRPr="00957EEA">
        <w:rPr>
          <w:sz w:val="26"/>
          <w:szCs w:val="26"/>
        </w:rPr>
        <w:t>- 06 «</w:t>
      </w:r>
      <w:r w:rsidRPr="00957EEA">
        <w:rPr>
          <w:rFonts w:eastAsiaTheme="minorHAnsi"/>
          <w:sz w:val="26"/>
          <w:szCs w:val="26"/>
        </w:rPr>
        <w:t xml:space="preserve">Охрана окружающей среды» по сравнению с отчетом за 2014 год на 1 436,2 тыс. рублей, с уточненным планом текущего года на 176,2 тыс. рублей; </w:t>
      </w:r>
    </w:p>
    <w:p w:rsidR="00957EEA" w:rsidRPr="00957EEA" w:rsidRDefault="00957EEA" w:rsidP="00640ED7">
      <w:pPr>
        <w:suppressAutoHyphens w:val="0"/>
        <w:spacing w:line="276" w:lineRule="auto"/>
        <w:ind w:firstLine="567"/>
        <w:jc w:val="both"/>
        <w:rPr>
          <w:rFonts w:eastAsiaTheme="minorHAnsi"/>
          <w:sz w:val="26"/>
          <w:szCs w:val="26"/>
        </w:rPr>
      </w:pPr>
      <w:r w:rsidRPr="00957EEA">
        <w:rPr>
          <w:rFonts w:eastAsiaTheme="minorHAnsi"/>
          <w:sz w:val="26"/>
          <w:szCs w:val="26"/>
        </w:rPr>
        <w:t xml:space="preserve">- 08 «Культура и кинематография» по сравнению с отчетом за 2014 год на 4 542,0 тыс. рублей, с уточненным планом текущего года на 7 121,2 тыс. рублей; </w:t>
      </w:r>
    </w:p>
    <w:p w:rsidR="00957EEA" w:rsidRPr="00957EEA" w:rsidRDefault="00957EEA" w:rsidP="00640ED7">
      <w:pPr>
        <w:suppressAutoHyphens w:val="0"/>
        <w:spacing w:line="276" w:lineRule="auto"/>
        <w:ind w:firstLine="567"/>
        <w:jc w:val="both"/>
        <w:rPr>
          <w:rFonts w:eastAsiaTheme="minorHAnsi"/>
          <w:sz w:val="26"/>
          <w:szCs w:val="26"/>
        </w:rPr>
      </w:pPr>
      <w:r w:rsidRPr="00957EEA">
        <w:rPr>
          <w:rFonts w:eastAsiaTheme="minorHAnsi"/>
          <w:sz w:val="26"/>
          <w:szCs w:val="26"/>
        </w:rPr>
        <w:lastRenderedPageBreak/>
        <w:t>- 13 «Обслуживание государственного и муниципального долга» по сравнению с отчетом за 2014 год на 132 933,2 тыс. рублей, с уточненным планом текущего года на 48 760,5 тыс. рублей.</w:t>
      </w:r>
    </w:p>
    <w:p w:rsidR="00957EEA" w:rsidRPr="00957EEA" w:rsidRDefault="00957EEA" w:rsidP="00640ED7">
      <w:pPr>
        <w:suppressAutoHyphens w:val="0"/>
        <w:spacing w:line="276" w:lineRule="auto"/>
        <w:ind w:firstLine="567"/>
        <w:jc w:val="both"/>
        <w:rPr>
          <w:rFonts w:eastAsiaTheme="minorHAnsi"/>
          <w:sz w:val="26"/>
          <w:szCs w:val="26"/>
        </w:rPr>
      </w:pPr>
      <w:r w:rsidRPr="00957EEA">
        <w:rPr>
          <w:rFonts w:eastAsiaTheme="minorHAnsi"/>
          <w:sz w:val="26"/>
          <w:szCs w:val="26"/>
        </w:rPr>
        <w:t>Обоснования увеличения расходов по указанным разделам приведены в пояснительной записке к проекту решения о бюджете.</w:t>
      </w:r>
    </w:p>
    <w:p w:rsidR="00957EEA" w:rsidRPr="00957EEA" w:rsidRDefault="00957EEA" w:rsidP="00640ED7">
      <w:pPr>
        <w:suppressAutoHyphens w:val="0"/>
        <w:spacing w:line="276" w:lineRule="auto"/>
        <w:ind w:firstLine="567"/>
        <w:jc w:val="both"/>
        <w:rPr>
          <w:rFonts w:eastAsiaTheme="minorHAnsi"/>
          <w:sz w:val="26"/>
          <w:szCs w:val="26"/>
        </w:rPr>
      </w:pPr>
      <w:r w:rsidRPr="00957EEA">
        <w:rPr>
          <w:rFonts w:eastAsiaTheme="minorHAnsi"/>
          <w:sz w:val="26"/>
          <w:szCs w:val="26"/>
        </w:rPr>
        <w:t>При рассмотрении формирования бюджетных ассигнований по разделам, подразделам на 2016 год в сравнении с</w:t>
      </w:r>
      <w:r w:rsidRPr="00957EEA">
        <w:rPr>
          <w:sz w:val="26"/>
          <w:szCs w:val="26"/>
        </w:rPr>
        <w:t xml:space="preserve"> </w:t>
      </w:r>
      <w:r w:rsidRPr="00957EEA">
        <w:rPr>
          <w:rFonts w:eastAsiaTheme="minorHAnsi"/>
          <w:sz w:val="26"/>
          <w:szCs w:val="26"/>
        </w:rPr>
        <w:t xml:space="preserve">уточненным планом текущего года расходы бюджета на 2016 год дополнены расходами, отсутствующими в текущем году: </w:t>
      </w:r>
    </w:p>
    <w:p w:rsidR="00957EEA" w:rsidRPr="00957EEA" w:rsidRDefault="00957EEA" w:rsidP="00640ED7">
      <w:pPr>
        <w:suppressAutoHyphens w:val="0"/>
        <w:spacing w:line="276" w:lineRule="auto"/>
        <w:ind w:firstLine="567"/>
        <w:jc w:val="both"/>
        <w:rPr>
          <w:rFonts w:eastAsiaTheme="minorHAnsi"/>
          <w:sz w:val="26"/>
          <w:szCs w:val="26"/>
        </w:rPr>
      </w:pPr>
      <w:r w:rsidRPr="00957EEA">
        <w:rPr>
          <w:rFonts w:eastAsiaTheme="minorHAnsi"/>
          <w:sz w:val="26"/>
          <w:szCs w:val="26"/>
        </w:rPr>
        <w:t xml:space="preserve">- на осуществление переданных полномочий Российской Федерации по составлению (изменению) списков кандидатов в присяжные заседатели федеральных судов общей юрисдикции в Российской Федерации – 322,8 тыс. рублей; </w:t>
      </w:r>
    </w:p>
    <w:p w:rsidR="00957EEA" w:rsidRPr="00957EEA" w:rsidRDefault="00957EEA" w:rsidP="00640ED7">
      <w:pPr>
        <w:suppressAutoHyphens w:val="0"/>
        <w:spacing w:line="276" w:lineRule="auto"/>
        <w:ind w:firstLine="567"/>
        <w:jc w:val="both"/>
        <w:rPr>
          <w:rFonts w:eastAsiaTheme="minorHAnsi"/>
          <w:sz w:val="26"/>
          <w:szCs w:val="26"/>
        </w:rPr>
      </w:pPr>
      <w:r w:rsidRPr="00957EEA">
        <w:rPr>
          <w:rFonts w:eastAsiaTheme="minorHAnsi"/>
          <w:sz w:val="26"/>
          <w:szCs w:val="26"/>
        </w:rPr>
        <w:t>- на обеспечение проведения выборов и референдумов – 9 516 тыс. рублей.</w:t>
      </w:r>
    </w:p>
    <w:p w:rsidR="00957EEA" w:rsidRPr="00957EEA" w:rsidRDefault="00957EEA" w:rsidP="00640ED7">
      <w:pPr>
        <w:suppressAutoHyphens w:val="0"/>
        <w:spacing w:line="276" w:lineRule="auto"/>
        <w:ind w:firstLine="567"/>
        <w:jc w:val="both"/>
        <w:rPr>
          <w:rFonts w:eastAsiaTheme="minorHAnsi"/>
          <w:sz w:val="26"/>
          <w:szCs w:val="26"/>
        </w:rPr>
      </w:pPr>
      <w:r w:rsidRPr="00957EEA">
        <w:rPr>
          <w:rFonts w:eastAsiaTheme="minorHAnsi"/>
          <w:sz w:val="26"/>
          <w:szCs w:val="26"/>
        </w:rPr>
        <w:t>Планируется увеличение расходов в сравнении с уточненным планом текущего года по следующим разделам, подразделам:</w:t>
      </w:r>
    </w:p>
    <w:p w:rsidR="00957EEA" w:rsidRPr="00957EEA" w:rsidRDefault="00957EEA" w:rsidP="00640ED7">
      <w:pPr>
        <w:suppressAutoHyphens w:val="0"/>
        <w:spacing w:line="276" w:lineRule="auto"/>
        <w:ind w:firstLine="567"/>
        <w:jc w:val="both"/>
        <w:rPr>
          <w:rFonts w:eastAsiaTheme="minorHAnsi"/>
          <w:sz w:val="26"/>
          <w:szCs w:val="26"/>
        </w:rPr>
      </w:pPr>
      <w:r w:rsidRPr="00957EEA">
        <w:rPr>
          <w:rFonts w:eastAsiaTheme="minorHAnsi"/>
          <w:sz w:val="26"/>
          <w:szCs w:val="26"/>
        </w:rPr>
        <w:t>- 0401 «Общеэкономические вопросы» на 56,3 процента или 1 126 тыс. рублей;</w:t>
      </w:r>
    </w:p>
    <w:p w:rsidR="00957EEA" w:rsidRPr="00957EEA" w:rsidRDefault="00957EEA" w:rsidP="00640ED7">
      <w:pPr>
        <w:suppressAutoHyphens w:val="0"/>
        <w:spacing w:line="276" w:lineRule="auto"/>
        <w:ind w:firstLine="567"/>
        <w:jc w:val="both"/>
        <w:rPr>
          <w:rFonts w:eastAsiaTheme="minorHAnsi"/>
          <w:sz w:val="26"/>
          <w:szCs w:val="26"/>
        </w:rPr>
      </w:pPr>
      <w:r w:rsidRPr="00957EEA">
        <w:rPr>
          <w:rFonts w:eastAsiaTheme="minorHAnsi"/>
          <w:sz w:val="26"/>
          <w:szCs w:val="26"/>
        </w:rPr>
        <w:t>- 0412 «Другие вопросы в области национальной экономики» на 18,5 процентов или 12 571 тыс. рублей;</w:t>
      </w:r>
    </w:p>
    <w:p w:rsidR="00957EEA" w:rsidRPr="00957EEA" w:rsidRDefault="00957EEA" w:rsidP="00640ED7">
      <w:pPr>
        <w:suppressAutoHyphens w:val="0"/>
        <w:spacing w:line="276" w:lineRule="auto"/>
        <w:ind w:firstLine="567"/>
        <w:jc w:val="both"/>
        <w:rPr>
          <w:rFonts w:eastAsiaTheme="minorHAnsi"/>
          <w:sz w:val="26"/>
          <w:szCs w:val="26"/>
        </w:rPr>
      </w:pPr>
      <w:r w:rsidRPr="00957EEA">
        <w:rPr>
          <w:rFonts w:eastAsiaTheme="minorHAnsi"/>
          <w:sz w:val="26"/>
          <w:szCs w:val="26"/>
        </w:rPr>
        <w:t>- 0605 «Другие вопросы в области охраны окружающей среды» на 13,7 процентов или 226,2 тыс. рублей;</w:t>
      </w:r>
    </w:p>
    <w:p w:rsidR="00957EEA" w:rsidRPr="00957EEA" w:rsidRDefault="00957EEA" w:rsidP="00640ED7">
      <w:pPr>
        <w:suppressAutoHyphens w:val="0"/>
        <w:spacing w:line="276" w:lineRule="auto"/>
        <w:ind w:firstLine="567"/>
        <w:jc w:val="both"/>
        <w:rPr>
          <w:rFonts w:eastAsiaTheme="minorHAnsi"/>
          <w:sz w:val="26"/>
          <w:szCs w:val="26"/>
        </w:rPr>
      </w:pPr>
      <w:r w:rsidRPr="00957EEA">
        <w:rPr>
          <w:rFonts w:eastAsiaTheme="minorHAnsi"/>
          <w:sz w:val="26"/>
          <w:szCs w:val="26"/>
        </w:rPr>
        <w:t>- 0707 «Молодежная политика и оздоровление детей» на 6,4 процента или 1 433 тыс. рублей;</w:t>
      </w:r>
    </w:p>
    <w:p w:rsidR="00957EEA" w:rsidRPr="00957EEA" w:rsidRDefault="00957EEA" w:rsidP="00640ED7">
      <w:pPr>
        <w:suppressAutoHyphens w:val="0"/>
        <w:spacing w:line="276" w:lineRule="auto"/>
        <w:ind w:firstLine="567"/>
        <w:jc w:val="both"/>
        <w:rPr>
          <w:rFonts w:eastAsiaTheme="minorHAnsi"/>
          <w:sz w:val="26"/>
          <w:szCs w:val="26"/>
        </w:rPr>
      </w:pPr>
      <w:r w:rsidRPr="00957EEA">
        <w:rPr>
          <w:rFonts w:eastAsiaTheme="minorHAnsi"/>
          <w:sz w:val="26"/>
          <w:szCs w:val="26"/>
        </w:rPr>
        <w:t>- 0801 «Культура» на 10,7 процентов или 7 169,3 тыс. рублей;</w:t>
      </w:r>
    </w:p>
    <w:p w:rsidR="00957EEA" w:rsidRPr="00957EEA" w:rsidRDefault="00957EEA" w:rsidP="00640ED7">
      <w:pPr>
        <w:suppressAutoHyphens w:val="0"/>
        <w:spacing w:line="276" w:lineRule="auto"/>
        <w:ind w:firstLine="567"/>
        <w:jc w:val="both"/>
        <w:rPr>
          <w:rFonts w:eastAsiaTheme="minorHAnsi"/>
          <w:sz w:val="26"/>
          <w:szCs w:val="26"/>
        </w:rPr>
      </w:pPr>
      <w:r w:rsidRPr="00957EEA">
        <w:rPr>
          <w:rFonts w:eastAsiaTheme="minorHAnsi"/>
          <w:sz w:val="26"/>
          <w:szCs w:val="26"/>
        </w:rPr>
        <w:t>- 1004 «Охрана семьи и детства» на 22,2 процента или 34 009,0 тыс. рублей;</w:t>
      </w:r>
    </w:p>
    <w:p w:rsidR="00957EEA" w:rsidRDefault="00957EEA" w:rsidP="00640ED7">
      <w:pPr>
        <w:suppressAutoHyphens w:val="0"/>
        <w:spacing w:line="276" w:lineRule="auto"/>
        <w:ind w:firstLine="567"/>
        <w:jc w:val="both"/>
        <w:rPr>
          <w:rFonts w:eastAsiaTheme="minorHAnsi"/>
          <w:sz w:val="26"/>
          <w:szCs w:val="26"/>
        </w:rPr>
      </w:pPr>
      <w:r w:rsidRPr="00957EEA">
        <w:rPr>
          <w:rFonts w:eastAsiaTheme="minorHAnsi"/>
          <w:sz w:val="26"/>
          <w:szCs w:val="26"/>
        </w:rPr>
        <w:t>- 1301 «Обслуживание государственного внутреннего и муниципального долга» на 25,8 процентов или 48 760,5 тыс. рублей.</w:t>
      </w:r>
    </w:p>
    <w:p w:rsidR="00957EEA" w:rsidRPr="00957EEA" w:rsidRDefault="00957EEA" w:rsidP="00640ED7">
      <w:pPr>
        <w:suppressAutoHyphens w:val="0"/>
        <w:spacing w:line="276" w:lineRule="auto"/>
        <w:ind w:firstLine="567"/>
        <w:jc w:val="both"/>
        <w:rPr>
          <w:rFonts w:eastAsiaTheme="minorHAnsi"/>
          <w:sz w:val="26"/>
          <w:szCs w:val="26"/>
        </w:rPr>
      </w:pPr>
      <w:r w:rsidRPr="00957EEA">
        <w:rPr>
          <w:rFonts w:eastAsiaTheme="minorHAnsi"/>
          <w:sz w:val="26"/>
          <w:szCs w:val="26"/>
        </w:rPr>
        <w:t>Вместе с тем следует отметить снижение планируемых расходов на решение общегосударственных расходов в сравнении с уточ</w:t>
      </w:r>
      <w:r w:rsidR="00074D8A">
        <w:rPr>
          <w:rFonts w:eastAsiaTheme="minorHAnsi"/>
          <w:sz w:val="26"/>
          <w:szCs w:val="26"/>
        </w:rPr>
        <w:t>нен</w:t>
      </w:r>
      <w:r w:rsidRPr="00957EEA">
        <w:rPr>
          <w:rFonts w:eastAsiaTheme="minorHAnsi"/>
          <w:sz w:val="26"/>
          <w:szCs w:val="26"/>
        </w:rPr>
        <w:t>ным планом текущего года:</w:t>
      </w:r>
    </w:p>
    <w:p w:rsidR="00957EEA" w:rsidRPr="00957EEA" w:rsidRDefault="00957EEA" w:rsidP="00640ED7">
      <w:pPr>
        <w:suppressAutoHyphens w:val="0"/>
        <w:spacing w:line="276" w:lineRule="auto"/>
        <w:ind w:firstLine="567"/>
        <w:jc w:val="both"/>
        <w:rPr>
          <w:rFonts w:eastAsiaTheme="minorHAnsi"/>
          <w:sz w:val="26"/>
          <w:szCs w:val="26"/>
        </w:rPr>
      </w:pPr>
      <w:r w:rsidRPr="00957EEA">
        <w:rPr>
          <w:rFonts w:eastAsiaTheme="minorHAnsi"/>
          <w:sz w:val="26"/>
          <w:szCs w:val="26"/>
        </w:rPr>
        <w:t>- 0106 «Обеспечение деятельности финансовых, налоговых и таможенных органов и органов финансового (финансово-бюджетного) надзора» на 21,5 процента или 2 861,2 тыс. рублей;</w:t>
      </w:r>
    </w:p>
    <w:p w:rsidR="00957EEA" w:rsidRPr="00957EEA" w:rsidRDefault="00957EEA" w:rsidP="00640ED7">
      <w:pPr>
        <w:suppressAutoHyphens w:val="0"/>
        <w:spacing w:line="276" w:lineRule="auto"/>
        <w:ind w:firstLine="567"/>
        <w:jc w:val="both"/>
        <w:rPr>
          <w:rFonts w:eastAsiaTheme="minorHAnsi"/>
          <w:sz w:val="26"/>
          <w:szCs w:val="26"/>
        </w:rPr>
      </w:pPr>
      <w:r w:rsidRPr="00957EEA">
        <w:rPr>
          <w:rFonts w:eastAsiaTheme="minorHAnsi"/>
          <w:sz w:val="26"/>
          <w:szCs w:val="26"/>
        </w:rPr>
        <w:t>- 0103 «Функционирование законодательных (представительных) органов государственной власти и представительных органов муниципальных образований» на 15,2 процента или 3 705,9 тыс. рублей;</w:t>
      </w:r>
    </w:p>
    <w:p w:rsidR="00957EEA" w:rsidRPr="00957EEA" w:rsidRDefault="00957EEA" w:rsidP="00640ED7">
      <w:pPr>
        <w:suppressAutoHyphens w:val="0"/>
        <w:spacing w:line="276" w:lineRule="auto"/>
        <w:ind w:firstLine="567"/>
        <w:jc w:val="both"/>
        <w:rPr>
          <w:rFonts w:eastAsiaTheme="minorHAnsi"/>
          <w:sz w:val="26"/>
          <w:szCs w:val="26"/>
        </w:rPr>
      </w:pPr>
      <w:r w:rsidRPr="00957EEA">
        <w:rPr>
          <w:rFonts w:eastAsiaTheme="minorHAnsi"/>
          <w:sz w:val="26"/>
          <w:szCs w:val="26"/>
        </w:rPr>
        <w:t>- 0104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на 11,2 процента или 22 184 тыс. рублей.</w:t>
      </w:r>
    </w:p>
    <w:p w:rsidR="00957EEA" w:rsidRPr="00957EEA" w:rsidRDefault="00957EEA" w:rsidP="00640ED7">
      <w:pPr>
        <w:suppressAutoHyphens w:val="0"/>
        <w:spacing w:line="276" w:lineRule="auto"/>
        <w:ind w:firstLine="567"/>
        <w:jc w:val="both"/>
        <w:rPr>
          <w:rFonts w:eastAsiaTheme="minorHAnsi"/>
          <w:sz w:val="26"/>
          <w:szCs w:val="26"/>
        </w:rPr>
      </w:pPr>
      <w:r w:rsidRPr="00957EEA">
        <w:rPr>
          <w:rFonts w:eastAsiaTheme="minorHAnsi"/>
          <w:sz w:val="26"/>
          <w:szCs w:val="26"/>
        </w:rPr>
        <w:t>В целом</w:t>
      </w:r>
      <w:r w:rsidR="001E1C02">
        <w:rPr>
          <w:rFonts w:eastAsiaTheme="minorHAnsi"/>
          <w:sz w:val="26"/>
          <w:szCs w:val="26"/>
        </w:rPr>
        <w:t>,</w:t>
      </w:r>
      <w:r w:rsidRPr="00957EEA">
        <w:rPr>
          <w:rFonts w:eastAsiaTheme="minorHAnsi"/>
          <w:sz w:val="26"/>
          <w:szCs w:val="26"/>
        </w:rPr>
        <w:t xml:space="preserve"> </w:t>
      </w:r>
      <w:r w:rsidR="00074D8A">
        <w:rPr>
          <w:rFonts w:eastAsiaTheme="minorHAnsi"/>
          <w:sz w:val="26"/>
          <w:szCs w:val="26"/>
        </w:rPr>
        <w:t xml:space="preserve">в </w:t>
      </w:r>
      <w:r w:rsidRPr="00957EEA">
        <w:rPr>
          <w:rFonts w:eastAsiaTheme="minorHAnsi"/>
          <w:sz w:val="26"/>
          <w:szCs w:val="26"/>
        </w:rPr>
        <w:t>2016 году структура расходов по направлениям расходов не изменяется по сравнению со структурой текущего и 2014 года.</w:t>
      </w:r>
    </w:p>
    <w:p w:rsidR="00957EEA" w:rsidRPr="00957EEA" w:rsidRDefault="00957EEA" w:rsidP="00640ED7">
      <w:pPr>
        <w:suppressAutoHyphens w:val="0"/>
        <w:spacing w:line="276" w:lineRule="auto"/>
        <w:ind w:firstLine="567"/>
        <w:jc w:val="both"/>
        <w:rPr>
          <w:rFonts w:eastAsiaTheme="minorHAnsi"/>
          <w:sz w:val="26"/>
          <w:szCs w:val="26"/>
        </w:rPr>
      </w:pPr>
      <w:r w:rsidRPr="00957EEA">
        <w:rPr>
          <w:rFonts w:eastAsiaTheme="minorHAnsi"/>
          <w:sz w:val="26"/>
          <w:szCs w:val="26"/>
        </w:rPr>
        <w:t>Функциональная структура расходов проекта решения о бюджете по сравнению с плановыми назначениями 2015 года и с отчетными показателями за 2014 год представлена в таблице</w:t>
      </w:r>
      <w:r w:rsidR="001E1C02">
        <w:rPr>
          <w:rFonts w:eastAsiaTheme="minorHAnsi"/>
          <w:sz w:val="26"/>
          <w:szCs w:val="26"/>
        </w:rPr>
        <w:t xml:space="preserve"> № 8</w:t>
      </w:r>
      <w:r w:rsidRPr="00957EEA">
        <w:rPr>
          <w:rFonts w:eastAsiaTheme="minorHAnsi"/>
          <w:sz w:val="26"/>
          <w:szCs w:val="26"/>
        </w:rPr>
        <w:t>.</w:t>
      </w:r>
    </w:p>
    <w:p w:rsidR="00957EEA" w:rsidRPr="00957EEA" w:rsidRDefault="001E1C02" w:rsidP="00957EEA">
      <w:pPr>
        <w:suppressAutoHyphens w:val="0"/>
        <w:ind w:firstLine="567"/>
        <w:jc w:val="right"/>
        <w:rPr>
          <w:rFonts w:eastAsiaTheme="minorHAnsi"/>
          <w:sz w:val="28"/>
          <w:szCs w:val="28"/>
        </w:rPr>
      </w:pPr>
      <w:r>
        <w:rPr>
          <w:rFonts w:eastAsiaTheme="minorHAnsi"/>
          <w:sz w:val="28"/>
          <w:szCs w:val="28"/>
        </w:rPr>
        <w:lastRenderedPageBreak/>
        <w:t xml:space="preserve">Таблица № 8, </w:t>
      </w:r>
      <w:r w:rsidR="00957EEA" w:rsidRPr="00957EEA">
        <w:rPr>
          <w:rFonts w:eastAsiaTheme="minorHAnsi"/>
          <w:sz w:val="28"/>
          <w:szCs w:val="28"/>
        </w:rPr>
        <w:t>тыс. рублей</w:t>
      </w:r>
    </w:p>
    <w:tbl>
      <w:tblPr>
        <w:tblW w:w="9488" w:type="dxa"/>
        <w:tblLook w:val="04A0" w:firstRow="1" w:lastRow="0" w:firstColumn="1" w:lastColumn="0" w:noHBand="0" w:noVBand="1"/>
      </w:tblPr>
      <w:tblGrid>
        <w:gridCol w:w="2773"/>
        <w:gridCol w:w="1386"/>
        <w:gridCol w:w="793"/>
        <w:gridCol w:w="1417"/>
        <w:gridCol w:w="851"/>
        <w:gridCol w:w="1417"/>
        <w:gridCol w:w="851"/>
      </w:tblGrid>
      <w:tr w:rsidR="00957EEA" w:rsidRPr="00957EEA" w:rsidTr="00AD6AB4">
        <w:trPr>
          <w:trHeight w:val="245"/>
        </w:trPr>
        <w:tc>
          <w:tcPr>
            <w:tcW w:w="2773" w:type="dxa"/>
            <w:vMerge w:val="restart"/>
            <w:tcBorders>
              <w:top w:val="single" w:sz="8" w:space="0" w:color="auto"/>
              <w:left w:val="single" w:sz="8" w:space="0" w:color="auto"/>
              <w:bottom w:val="single" w:sz="8" w:space="0" w:color="000000"/>
              <w:right w:val="single" w:sz="8" w:space="0" w:color="auto"/>
            </w:tcBorders>
            <w:shd w:val="clear" w:color="000000" w:fill="F2F2F2"/>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Наименование</w:t>
            </w:r>
          </w:p>
        </w:tc>
        <w:tc>
          <w:tcPr>
            <w:tcW w:w="1386"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957EEA" w:rsidRPr="00957EEA" w:rsidRDefault="00957EEA" w:rsidP="00957EEA">
            <w:pPr>
              <w:suppressAutoHyphens w:val="0"/>
              <w:jc w:val="center"/>
              <w:rPr>
                <w:color w:val="000000"/>
                <w:lang w:eastAsia="ru-RU"/>
              </w:rPr>
            </w:pPr>
            <w:r w:rsidRPr="00957EEA">
              <w:rPr>
                <w:color w:val="000000"/>
                <w:lang w:eastAsia="ru-RU"/>
              </w:rPr>
              <w:t xml:space="preserve">Отчет </w:t>
            </w:r>
            <w:r w:rsidRPr="00957EEA">
              <w:rPr>
                <w:color w:val="000000"/>
                <w:lang w:eastAsia="ru-RU"/>
              </w:rPr>
              <w:br/>
              <w:t xml:space="preserve">2014 </w:t>
            </w:r>
          </w:p>
        </w:tc>
        <w:tc>
          <w:tcPr>
            <w:tcW w:w="793"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957EEA" w:rsidRPr="00957EEA" w:rsidRDefault="00957EEA" w:rsidP="00957EEA">
            <w:pPr>
              <w:suppressAutoHyphens w:val="0"/>
              <w:jc w:val="center"/>
              <w:rPr>
                <w:color w:val="000000"/>
                <w:lang w:eastAsia="ru-RU"/>
              </w:rPr>
            </w:pPr>
            <w:r w:rsidRPr="00957EEA">
              <w:rPr>
                <w:color w:val="000000"/>
                <w:lang w:eastAsia="ru-RU"/>
              </w:rPr>
              <w:t>Доля</w:t>
            </w:r>
          </w:p>
        </w:tc>
        <w:tc>
          <w:tcPr>
            <w:tcW w:w="1417"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957EEA" w:rsidRPr="00957EEA" w:rsidRDefault="00957EEA" w:rsidP="00957EEA">
            <w:pPr>
              <w:suppressAutoHyphens w:val="0"/>
              <w:jc w:val="center"/>
              <w:rPr>
                <w:color w:val="000000"/>
                <w:lang w:eastAsia="ru-RU"/>
              </w:rPr>
            </w:pPr>
            <w:r w:rsidRPr="00957EEA">
              <w:rPr>
                <w:color w:val="000000"/>
                <w:lang w:eastAsia="ru-RU"/>
              </w:rPr>
              <w:t xml:space="preserve">Бюджет </w:t>
            </w:r>
            <w:r w:rsidRPr="00957EEA">
              <w:rPr>
                <w:color w:val="000000"/>
                <w:lang w:eastAsia="ru-RU"/>
              </w:rPr>
              <w:br/>
              <w:t>2015</w:t>
            </w:r>
          </w:p>
        </w:tc>
        <w:tc>
          <w:tcPr>
            <w:tcW w:w="851"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957EEA" w:rsidRPr="00957EEA" w:rsidRDefault="00957EEA" w:rsidP="00957EEA">
            <w:pPr>
              <w:suppressAutoHyphens w:val="0"/>
              <w:jc w:val="center"/>
              <w:rPr>
                <w:color w:val="000000"/>
                <w:lang w:eastAsia="ru-RU"/>
              </w:rPr>
            </w:pPr>
            <w:r w:rsidRPr="00957EEA">
              <w:rPr>
                <w:color w:val="000000"/>
                <w:lang w:eastAsia="ru-RU"/>
              </w:rPr>
              <w:t>Доля</w:t>
            </w:r>
          </w:p>
        </w:tc>
        <w:tc>
          <w:tcPr>
            <w:tcW w:w="1417"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957EEA" w:rsidRPr="00957EEA" w:rsidRDefault="00957EEA" w:rsidP="00957EEA">
            <w:pPr>
              <w:suppressAutoHyphens w:val="0"/>
              <w:jc w:val="center"/>
              <w:rPr>
                <w:color w:val="000000"/>
                <w:lang w:eastAsia="ru-RU"/>
              </w:rPr>
            </w:pPr>
            <w:r w:rsidRPr="00957EEA">
              <w:rPr>
                <w:color w:val="000000"/>
                <w:lang w:eastAsia="ru-RU"/>
              </w:rPr>
              <w:t xml:space="preserve">Проект </w:t>
            </w:r>
          </w:p>
          <w:p w:rsidR="00957EEA" w:rsidRPr="00957EEA" w:rsidRDefault="00957EEA" w:rsidP="00957EEA">
            <w:pPr>
              <w:suppressAutoHyphens w:val="0"/>
              <w:jc w:val="center"/>
              <w:rPr>
                <w:color w:val="000000"/>
                <w:lang w:eastAsia="ru-RU"/>
              </w:rPr>
            </w:pPr>
            <w:r w:rsidRPr="00957EEA">
              <w:rPr>
                <w:color w:val="000000"/>
                <w:lang w:eastAsia="ru-RU"/>
              </w:rPr>
              <w:t xml:space="preserve"> 2016</w:t>
            </w:r>
          </w:p>
        </w:tc>
        <w:tc>
          <w:tcPr>
            <w:tcW w:w="851" w:type="dxa"/>
            <w:vMerge w:val="restart"/>
            <w:tcBorders>
              <w:top w:val="single" w:sz="8" w:space="0" w:color="auto"/>
              <w:left w:val="single" w:sz="8" w:space="0" w:color="auto"/>
              <w:bottom w:val="single" w:sz="8" w:space="0" w:color="000000"/>
              <w:right w:val="single" w:sz="8" w:space="0" w:color="auto"/>
            </w:tcBorders>
            <w:shd w:val="clear" w:color="000000" w:fill="F2F2F2"/>
            <w:vAlign w:val="center"/>
            <w:hideMark/>
          </w:tcPr>
          <w:p w:rsidR="00957EEA" w:rsidRPr="00957EEA" w:rsidRDefault="00957EEA" w:rsidP="00957EEA">
            <w:pPr>
              <w:suppressAutoHyphens w:val="0"/>
              <w:jc w:val="center"/>
              <w:rPr>
                <w:color w:val="000000"/>
                <w:lang w:eastAsia="ru-RU"/>
              </w:rPr>
            </w:pPr>
            <w:r w:rsidRPr="00957EEA">
              <w:rPr>
                <w:color w:val="000000"/>
                <w:lang w:eastAsia="ru-RU"/>
              </w:rPr>
              <w:t>Доля</w:t>
            </w:r>
          </w:p>
        </w:tc>
      </w:tr>
      <w:tr w:rsidR="00957EEA" w:rsidRPr="00957EEA" w:rsidTr="00AD6AB4">
        <w:trPr>
          <w:trHeight w:val="257"/>
        </w:trPr>
        <w:tc>
          <w:tcPr>
            <w:tcW w:w="2773" w:type="dxa"/>
            <w:vMerge/>
            <w:tcBorders>
              <w:top w:val="single" w:sz="8" w:space="0" w:color="auto"/>
              <w:left w:val="single" w:sz="8" w:space="0" w:color="auto"/>
              <w:bottom w:val="single" w:sz="8" w:space="0" w:color="000000"/>
              <w:right w:val="single" w:sz="8" w:space="0" w:color="auto"/>
            </w:tcBorders>
            <w:vAlign w:val="center"/>
            <w:hideMark/>
          </w:tcPr>
          <w:p w:rsidR="00957EEA" w:rsidRPr="00957EEA" w:rsidRDefault="00957EEA" w:rsidP="00957EEA">
            <w:pPr>
              <w:suppressAutoHyphens w:val="0"/>
              <w:rPr>
                <w:color w:val="000000"/>
                <w:lang w:eastAsia="ru-RU"/>
              </w:rPr>
            </w:pPr>
          </w:p>
        </w:tc>
        <w:tc>
          <w:tcPr>
            <w:tcW w:w="1386" w:type="dxa"/>
            <w:vMerge/>
            <w:tcBorders>
              <w:top w:val="single" w:sz="8" w:space="0" w:color="auto"/>
              <w:left w:val="single" w:sz="8" w:space="0" w:color="auto"/>
              <w:bottom w:val="single" w:sz="8" w:space="0" w:color="000000"/>
              <w:right w:val="single" w:sz="8" w:space="0" w:color="auto"/>
            </w:tcBorders>
            <w:vAlign w:val="center"/>
            <w:hideMark/>
          </w:tcPr>
          <w:p w:rsidR="00957EEA" w:rsidRPr="00957EEA" w:rsidRDefault="00957EEA" w:rsidP="00957EEA">
            <w:pPr>
              <w:suppressAutoHyphens w:val="0"/>
              <w:rPr>
                <w:color w:val="000000"/>
                <w:lang w:eastAsia="ru-RU"/>
              </w:rPr>
            </w:pPr>
          </w:p>
        </w:tc>
        <w:tc>
          <w:tcPr>
            <w:tcW w:w="793" w:type="dxa"/>
            <w:vMerge/>
            <w:tcBorders>
              <w:top w:val="single" w:sz="8" w:space="0" w:color="auto"/>
              <w:left w:val="single" w:sz="8" w:space="0" w:color="auto"/>
              <w:bottom w:val="single" w:sz="8" w:space="0" w:color="000000"/>
              <w:right w:val="single" w:sz="8" w:space="0" w:color="auto"/>
            </w:tcBorders>
            <w:vAlign w:val="center"/>
            <w:hideMark/>
          </w:tcPr>
          <w:p w:rsidR="00957EEA" w:rsidRPr="00957EEA" w:rsidRDefault="00957EEA" w:rsidP="00957EEA">
            <w:pPr>
              <w:suppressAutoHyphens w:val="0"/>
              <w:rPr>
                <w:color w:val="000000"/>
                <w:lang w:eastAsia="ru-RU"/>
              </w:rPr>
            </w:pPr>
          </w:p>
        </w:tc>
        <w:tc>
          <w:tcPr>
            <w:tcW w:w="1417" w:type="dxa"/>
            <w:vMerge/>
            <w:tcBorders>
              <w:top w:val="single" w:sz="8" w:space="0" w:color="auto"/>
              <w:left w:val="single" w:sz="8" w:space="0" w:color="auto"/>
              <w:bottom w:val="single" w:sz="8" w:space="0" w:color="000000"/>
              <w:right w:val="single" w:sz="8" w:space="0" w:color="auto"/>
            </w:tcBorders>
            <w:vAlign w:val="center"/>
            <w:hideMark/>
          </w:tcPr>
          <w:p w:rsidR="00957EEA" w:rsidRPr="00957EEA" w:rsidRDefault="00957EEA" w:rsidP="00957EEA">
            <w:pPr>
              <w:suppressAutoHyphens w:val="0"/>
              <w:rPr>
                <w:color w:val="000000"/>
                <w:lang w:eastAsia="ru-RU"/>
              </w:rPr>
            </w:pPr>
          </w:p>
        </w:tc>
        <w:tc>
          <w:tcPr>
            <w:tcW w:w="851" w:type="dxa"/>
            <w:vMerge/>
            <w:tcBorders>
              <w:top w:val="single" w:sz="8" w:space="0" w:color="auto"/>
              <w:left w:val="single" w:sz="8" w:space="0" w:color="auto"/>
              <w:bottom w:val="single" w:sz="8" w:space="0" w:color="000000"/>
              <w:right w:val="single" w:sz="8" w:space="0" w:color="auto"/>
            </w:tcBorders>
            <w:vAlign w:val="center"/>
            <w:hideMark/>
          </w:tcPr>
          <w:p w:rsidR="00957EEA" w:rsidRPr="00957EEA" w:rsidRDefault="00957EEA" w:rsidP="00957EEA">
            <w:pPr>
              <w:suppressAutoHyphens w:val="0"/>
              <w:rPr>
                <w:color w:val="000000"/>
                <w:lang w:eastAsia="ru-RU"/>
              </w:rPr>
            </w:pPr>
          </w:p>
        </w:tc>
        <w:tc>
          <w:tcPr>
            <w:tcW w:w="1417" w:type="dxa"/>
            <w:vMerge/>
            <w:tcBorders>
              <w:top w:val="single" w:sz="8" w:space="0" w:color="auto"/>
              <w:left w:val="single" w:sz="8" w:space="0" w:color="auto"/>
              <w:bottom w:val="single" w:sz="8" w:space="0" w:color="000000"/>
              <w:right w:val="single" w:sz="8" w:space="0" w:color="auto"/>
            </w:tcBorders>
            <w:vAlign w:val="center"/>
            <w:hideMark/>
          </w:tcPr>
          <w:p w:rsidR="00957EEA" w:rsidRPr="00957EEA" w:rsidRDefault="00957EEA" w:rsidP="00957EEA">
            <w:pPr>
              <w:suppressAutoHyphens w:val="0"/>
              <w:rPr>
                <w:color w:val="000000"/>
                <w:lang w:eastAsia="ru-RU"/>
              </w:rPr>
            </w:pPr>
          </w:p>
        </w:tc>
        <w:tc>
          <w:tcPr>
            <w:tcW w:w="851" w:type="dxa"/>
            <w:vMerge/>
            <w:tcBorders>
              <w:top w:val="single" w:sz="8" w:space="0" w:color="auto"/>
              <w:left w:val="single" w:sz="8" w:space="0" w:color="auto"/>
              <w:bottom w:val="single" w:sz="8" w:space="0" w:color="000000"/>
              <w:right w:val="single" w:sz="8" w:space="0" w:color="auto"/>
            </w:tcBorders>
            <w:vAlign w:val="center"/>
            <w:hideMark/>
          </w:tcPr>
          <w:p w:rsidR="00957EEA" w:rsidRPr="00957EEA" w:rsidRDefault="00957EEA" w:rsidP="00957EEA">
            <w:pPr>
              <w:suppressAutoHyphens w:val="0"/>
              <w:rPr>
                <w:color w:val="000000"/>
                <w:lang w:eastAsia="ru-RU"/>
              </w:rPr>
            </w:pPr>
          </w:p>
        </w:tc>
      </w:tr>
      <w:tr w:rsidR="00957EEA" w:rsidRPr="00957EEA" w:rsidTr="00AD6AB4">
        <w:trPr>
          <w:trHeight w:val="257"/>
        </w:trPr>
        <w:tc>
          <w:tcPr>
            <w:tcW w:w="2773" w:type="dxa"/>
            <w:vMerge/>
            <w:tcBorders>
              <w:top w:val="single" w:sz="8" w:space="0" w:color="auto"/>
              <w:left w:val="single" w:sz="8" w:space="0" w:color="auto"/>
              <w:bottom w:val="single" w:sz="8" w:space="0" w:color="000000"/>
              <w:right w:val="single" w:sz="8" w:space="0" w:color="auto"/>
            </w:tcBorders>
            <w:vAlign w:val="center"/>
            <w:hideMark/>
          </w:tcPr>
          <w:p w:rsidR="00957EEA" w:rsidRPr="00957EEA" w:rsidRDefault="00957EEA" w:rsidP="00957EEA">
            <w:pPr>
              <w:suppressAutoHyphens w:val="0"/>
              <w:rPr>
                <w:color w:val="000000"/>
                <w:lang w:eastAsia="ru-RU"/>
              </w:rPr>
            </w:pPr>
          </w:p>
        </w:tc>
        <w:tc>
          <w:tcPr>
            <w:tcW w:w="1386" w:type="dxa"/>
            <w:vMerge/>
            <w:tcBorders>
              <w:top w:val="single" w:sz="8" w:space="0" w:color="auto"/>
              <w:left w:val="single" w:sz="8" w:space="0" w:color="auto"/>
              <w:bottom w:val="single" w:sz="8" w:space="0" w:color="000000"/>
              <w:right w:val="single" w:sz="8" w:space="0" w:color="auto"/>
            </w:tcBorders>
            <w:vAlign w:val="center"/>
            <w:hideMark/>
          </w:tcPr>
          <w:p w:rsidR="00957EEA" w:rsidRPr="00957EEA" w:rsidRDefault="00957EEA" w:rsidP="00957EEA">
            <w:pPr>
              <w:suppressAutoHyphens w:val="0"/>
              <w:rPr>
                <w:color w:val="000000"/>
                <w:lang w:eastAsia="ru-RU"/>
              </w:rPr>
            </w:pPr>
          </w:p>
        </w:tc>
        <w:tc>
          <w:tcPr>
            <w:tcW w:w="793" w:type="dxa"/>
            <w:vMerge/>
            <w:tcBorders>
              <w:top w:val="single" w:sz="8" w:space="0" w:color="auto"/>
              <w:left w:val="single" w:sz="8" w:space="0" w:color="auto"/>
              <w:bottom w:val="single" w:sz="8" w:space="0" w:color="000000"/>
              <w:right w:val="single" w:sz="8" w:space="0" w:color="auto"/>
            </w:tcBorders>
            <w:vAlign w:val="center"/>
            <w:hideMark/>
          </w:tcPr>
          <w:p w:rsidR="00957EEA" w:rsidRPr="00957EEA" w:rsidRDefault="00957EEA" w:rsidP="00957EEA">
            <w:pPr>
              <w:suppressAutoHyphens w:val="0"/>
              <w:rPr>
                <w:color w:val="000000"/>
                <w:lang w:eastAsia="ru-RU"/>
              </w:rPr>
            </w:pPr>
          </w:p>
        </w:tc>
        <w:tc>
          <w:tcPr>
            <w:tcW w:w="1417" w:type="dxa"/>
            <w:vMerge/>
            <w:tcBorders>
              <w:top w:val="single" w:sz="8" w:space="0" w:color="auto"/>
              <w:left w:val="single" w:sz="8" w:space="0" w:color="auto"/>
              <w:bottom w:val="single" w:sz="8" w:space="0" w:color="000000"/>
              <w:right w:val="single" w:sz="8" w:space="0" w:color="auto"/>
            </w:tcBorders>
            <w:vAlign w:val="center"/>
            <w:hideMark/>
          </w:tcPr>
          <w:p w:rsidR="00957EEA" w:rsidRPr="00957EEA" w:rsidRDefault="00957EEA" w:rsidP="00957EEA">
            <w:pPr>
              <w:suppressAutoHyphens w:val="0"/>
              <w:rPr>
                <w:color w:val="000000"/>
                <w:lang w:eastAsia="ru-RU"/>
              </w:rPr>
            </w:pPr>
          </w:p>
        </w:tc>
        <w:tc>
          <w:tcPr>
            <w:tcW w:w="851" w:type="dxa"/>
            <w:vMerge/>
            <w:tcBorders>
              <w:top w:val="single" w:sz="8" w:space="0" w:color="auto"/>
              <w:left w:val="single" w:sz="8" w:space="0" w:color="auto"/>
              <w:bottom w:val="single" w:sz="8" w:space="0" w:color="000000"/>
              <w:right w:val="single" w:sz="8" w:space="0" w:color="auto"/>
            </w:tcBorders>
            <w:vAlign w:val="center"/>
            <w:hideMark/>
          </w:tcPr>
          <w:p w:rsidR="00957EEA" w:rsidRPr="00957EEA" w:rsidRDefault="00957EEA" w:rsidP="00957EEA">
            <w:pPr>
              <w:suppressAutoHyphens w:val="0"/>
              <w:rPr>
                <w:color w:val="000000"/>
                <w:lang w:eastAsia="ru-RU"/>
              </w:rPr>
            </w:pPr>
          </w:p>
        </w:tc>
        <w:tc>
          <w:tcPr>
            <w:tcW w:w="1417" w:type="dxa"/>
            <w:vMerge/>
            <w:tcBorders>
              <w:top w:val="single" w:sz="8" w:space="0" w:color="auto"/>
              <w:left w:val="single" w:sz="8" w:space="0" w:color="auto"/>
              <w:bottom w:val="single" w:sz="8" w:space="0" w:color="000000"/>
              <w:right w:val="single" w:sz="8" w:space="0" w:color="auto"/>
            </w:tcBorders>
            <w:vAlign w:val="center"/>
            <w:hideMark/>
          </w:tcPr>
          <w:p w:rsidR="00957EEA" w:rsidRPr="00957EEA" w:rsidRDefault="00957EEA" w:rsidP="00957EEA">
            <w:pPr>
              <w:suppressAutoHyphens w:val="0"/>
              <w:rPr>
                <w:color w:val="000000"/>
                <w:lang w:eastAsia="ru-RU"/>
              </w:rPr>
            </w:pPr>
          </w:p>
        </w:tc>
        <w:tc>
          <w:tcPr>
            <w:tcW w:w="851" w:type="dxa"/>
            <w:vMerge/>
            <w:tcBorders>
              <w:top w:val="single" w:sz="8" w:space="0" w:color="auto"/>
              <w:left w:val="single" w:sz="8" w:space="0" w:color="auto"/>
              <w:bottom w:val="single" w:sz="8" w:space="0" w:color="000000"/>
              <w:right w:val="single" w:sz="8" w:space="0" w:color="auto"/>
            </w:tcBorders>
            <w:vAlign w:val="center"/>
            <w:hideMark/>
          </w:tcPr>
          <w:p w:rsidR="00957EEA" w:rsidRPr="00957EEA" w:rsidRDefault="00957EEA" w:rsidP="00957EEA">
            <w:pPr>
              <w:suppressAutoHyphens w:val="0"/>
              <w:rPr>
                <w:color w:val="000000"/>
                <w:lang w:eastAsia="ru-RU"/>
              </w:rPr>
            </w:pPr>
          </w:p>
        </w:tc>
      </w:tr>
      <w:tr w:rsidR="00957EEA" w:rsidRPr="00957EEA" w:rsidTr="00AD6AB4">
        <w:trPr>
          <w:trHeight w:val="572"/>
        </w:trPr>
        <w:tc>
          <w:tcPr>
            <w:tcW w:w="2773" w:type="dxa"/>
            <w:tcBorders>
              <w:top w:val="nil"/>
              <w:left w:val="single" w:sz="8" w:space="0" w:color="auto"/>
              <w:bottom w:val="single" w:sz="8" w:space="0" w:color="auto"/>
              <w:right w:val="single" w:sz="8" w:space="0" w:color="auto"/>
            </w:tcBorders>
            <w:shd w:val="clear" w:color="auto" w:fill="auto"/>
            <w:vAlign w:val="center"/>
            <w:hideMark/>
          </w:tcPr>
          <w:p w:rsidR="00957EEA" w:rsidRPr="00957EEA" w:rsidRDefault="00957EEA" w:rsidP="00957EEA">
            <w:pPr>
              <w:suppressAutoHyphens w:val="0"/>
              <w:rPr>
                <w:color w:val="000000"/>
                <w:lang w:eastAsia="ru-RU"/>
              </w:rPr>
            </w:pPr>
            <w:r w:rsidRPr="00957EEA">
              <w:rPr>
                <w:color w:val="000000"/>
                <w:lang w:eastAsia="ru-RU"/>
              </w:rPr>
              <w:t>Общегосударственные вопросы</w:t>
            </w:r>
          </w:p>
        </w:tc>
        <w:tc>
          <w:tcPr>
            <w:tcW w:w="1386" w:type="dxa"/>
            <w:tcBorders>
              <w:top w:val="nil"/>
              <w:left w:val="nil"/>
              <w:bottom w:val="single" w:sz="8" w:space="0" w:color="auto"/>
              <w:right w:val="single" w:sz="8" w:space="0" w:color="auto"/>
            </w:tcBorders>
            <w:shd w:val="clear" w:color="auto" w:fill="auto"/>
            <w:vAlign w:val="center"/>
            <w:hideMark/>
          </w:tcPr>
          <w:p w:rsidR="00957EEA" w:rsidRPr="00957EEA" w:rsidRDefault="00957EEA" w:rsidP="00957EEA">
            <w:pPr>
              <w:suppressAutoHyphens w:val="0"/>
              <w:jc w:val="center"/>
              <w:rPr>
                <w:color w:val="000000"/>
                <w:lang w:eastAsia="ru-RU"/>
              </w:rPr>
            </w:pPr>
            <w:r w:rsidRPr="00957EEA">
              <w:rPr>
                <w:color w:val="000000"/>
                <w:lang w:eastAsia="ru-RU"/>
              </w:rPr>
              <w:t>306 167,1</w:t>
            </w:r>
          </w:p>
        </w:tc>
        <w:tc>
          <w:tcPr>
            <w:tcW w:w="793" w:type="dxa"/>
            <w:tcBorders>
              <w:top w:val="nil"/>
              <w:left w:val="nil"/>
              <w:bottom w:val="single" w:sz="8" w:space="0" w:color="auto"/>
              <w:right w:val="single" w:sz="8" w:space="0" w:color="auto"/>
            </w:tcBorders>
            <w:shd w:val="clear" w:color="auto" w:fill="auto"/>
            <w:noWrap/>
            <w:vAlign w:val="center"/>
            <w:hideMark/>
          </w:tcPr>
          <w:p w:rsidR="00957EEA" w:rsidRPr="00957EEA" w:rsidRDefault="00957EEA" w:rsidP="00957EEA">
            <w:pPr>
              <w:suppressAutoHyphens w:val="0"/>
              <w:jc w:val="center"/>
              <w:rPr>
                <w:color w:val="000000"/>
                <w:sz w:val="18"/>
                <w:szCs w:val="18"/>
                <w:lang w:eastAsia="ru-RU"/>
              </w:rPr>
            </w:pPr>
            <w:r w:rsidRPr="00957EEA">
              <w:rPr>
                <w:color w:val="000000"/>
                <w:sz w:val="18"/>
                <w:szCs w:val="18"/>
                <w:lang w:eastAsia="ru-RU"/>
              </w:rPr>
              <w:t>5,8%</w:t>
            </w:r>
          </w:p>
        </w:tc>
        <w:tc>
          <w:tcPr>
            <w:tcW w:w="1417" w:type="dxa"/>
            <w:tcBorders>
              <w:top w:val="nil"/>
              <w:left w:val="nil"/>
              <w:bottom w:val="single" w:sz="8" w:space="0" w:color="auto"/>
              <w:right w:val="single" w:sz="8" w:space="0" w:color="auto"/>
            </w:tcBorders>
            <w:shd w:val="clear" w:color="auto" w:fill="auto"/>
            <w:noWrap/>
            <w:vAlign w:val="center"/>
            <w:hideMark/>
          </w:tcPr>
          <w:p w:rsidR="00957EEA" w:rsidRPr="00957EEA" w:rsidRDefault="00957EEA" w:rsidP="00957EEA">
            <w:pPr>
              <w:suppressAutoHyphens w:val="0"/>
              <w:jc w:val="center"/>
              <w:rPr>
                <w:color w:val="000000"/>
                <w:sz w:val="18"/>
                <w:szCs w:val="18"/>
                <w:lang w:eastAsia="ru-RU"/>
              </w:rPr>
            </w:pPr>
            <w:r w:rsidRPr="00957EEA">
              <w:rPr>
                <w:color w:val="000000"/>
                <w:sz w:val="18"/>
                <w:szCs w:val="18"/>
                <w:lang w:eastAsia="ru-RU"/>
              </w:rPr>
              <w:t>303 195,8</w:t>
            </w:r>
          </w:p>
        </w:tc>
        <w:tc>
          <w:tcPr>
            <w:tcW w:w="851" w:type="dxa"/>
            <w:tcBorders>
              <w:top w:val="nil"/>
              <w:left w:val="nil"/>
              <w:bottom w:val="single" w:sz="8" w:space="0" w:color="auto"/>
              <w:right w:val="single" w:sz="8" w:space="0" w:color="auto"/>
            </w:tcBorders>
            <w:shd w:val="clear" w:color="auto" w:fill="auto"/>
            <w:noWrap/>
            <w:vAlign w:val="center"/>
            <w:hideMark/>
          </w:tcPr>
          <w:p w:rsidR="00957EEA" w:rsidRPr="00957EEA" w:rsidRDefault="00957EEA" w:rsidP="00957EEA">
            <w:pPr>
              <w:suppressAutoHyphens w:val="0"/>
              <w:jc w:val="center"/>
              <w:rPr>
                <w:color w:val="000000"/>
                <w:sz w:val="18"/>
                <w:szCs w:val="18"/>
                <w:lang w:eastAsia="ru-RU"/>
              </w:rPr>
            </w:pPr>
            <w:r w:rsidRPr="00957EEA">
              <w:rPr>
                <w:color w:val="000000"/>
                <w:sz w:val="18"/>
                <w:szCs w:val="18"/>
                <w:lang w:eastAsia="ru-RU"/>
              </w:rPr>
              <w:t>6,3%</w:t>
            </w:r>
          </w:p>
        </w:tc>
        <w:tc>
          <w:tcPr>
            <w:tcW w:w="1417" w:type="dxa"/>
            <w:tcBorders>
              <w:top w:val="nil"/>
              <w:left w:val="nil"/>
              <w:bottom w:val="single" w:sz="8" w:space="0" w:color="auto"/>
              <w:right w:val="single" w:sz="8" w:space="0" w:color="auto"/>
            </w:tcBorders>
            <w:shd w:val="clear" w:color="auto" w:fill="auto"/>
            <w:noWrap/>
            <w:vAlign w:val="center"/>
            <w:hideMark/>
          </w:tcPr>
          <w:p w:rsidR="00957EEA" w:rsidRPr="00957EEA" w:rsidRDefault="00957EEA" w:rsidP="00957EEA">
            <w:pPr>
              <w:suppressAutoHyphens w:val="0"/>
              <w:jc w:val="center"/>
              <w:rPr>
                <w:color w:val="000000"/>
                <w:sz w:val="18"/>
                <w:szCs w:val="18"/>
                <w:lang w:eastAsia="ru-RU"/>
              </w:rPr>
            </w:pPr>
            <w:r w:rsidRPr="00957EEA">
              <w:rPr>
                <w:color w:val="000000"/>
                <w:sz w:val="18"/>
                <w:szCs w:val="18"/>
                <w:lang w:eastAsia="ru-RU"/>
              </w:rPr>
              <w:t>254 778,2</w:t>
            </w:r>
          </w:p>
        </w:tc>
        <w:tc>
          <w:tcPr>
            <w:tcW w:w="851" w:type="dxa"/>
            <w:tcBorders>
              <w:top w:val="nil"/>
              <w:left w:val="nil"/>
              <w:bottom w:val="single" w:sz="8" w:space="0" w:color="auto"/>
              <w:right w:val="single" w:sz="8" w:space="0" w:color="auto"/>
            </w:tcBorders>
            <w:shd w:val="clear" w:color="auto" w:fill="auto"/>
            <w:noWrap/>
            <w:vAlign w:val="center"/>
            <w:hideMark/>
          </w:tcPr>
          <w:p w:rsidR="00957EEA" w:rsidRPr="00957EEA" w:rsidRDefault="00957EEA" w:rsidP="00957EEA">
            <w:pPr>
              <w:suppressAutoHyphens w:val="0"/>
              <w:jc w:val="center"/>
              <w:rPr>
                <w:color w:val="000000"/>
                <w:sz w:val="18"/>
                <w:szCs w:val="18"/>
                <w:lang w:eastAsia="ru-RU"/>
              </w:rPr>
            </w:pPr>
            <w:r w:rsidRPr="00957EEA">
              <w:rPr>
                <w:color w:val="000000"/>
                <w:sz w:val="18"/>
                <w:szCs w:val="18"/>
                <w:lang w:eastAsia="ru-RU"/>
              </w:rPr>
              <w:t>5,7%</w:t>
            </w:r>
          </w:p>
        </w:tc>
      </w:tr>
      <w:tr w:rsidR="00957EEA" w:rsidRPr="00957EEA" w:rsidTr="00AD6AB4">
        <w:trPr>
          <w:trHeight w:val="515"/>
        </w:trPr>
        <w:tc>
          <w:tcPr>
            <w:tcW w:w="2773" w:type="dxa"/>
            <w:vMerge w:val="restart"/>
            <w:tcBorders>
              <w:top w:val="nil"/>
              <w:left w:val="single" w:sz="8" w:space="0" w:color="auto"/>
              <w:bottom w:val="single" w:sz="8" w:space="0" w:color="000000"/>
              <w:right w:val="single" w:sz="8" w:space="0" w:color="auto"/>
            </w:tcBorders>
            <w:shd w:val="clear" w:color="auto" w:fill="auto"/>
            <w:vAlign w:val="center"/>
            <w:hideMark/>
          </w:tcPr>
          <w:p w:rsidR="00957EEA" w:rsidRPr="00957EEA" w:rsidRDefault="00957EEA" w:rsidP="00957EEA">
            <w:pPr>
              <w:suppressAutoHyphens w:val="0"/>
              <w:rPr>
                <w:color w:val="000000"/>
                <w:lang w:eastAsia="ru-RU"/>
              </w:rPr>
            </w:pPr>
            <w:r w:rsidRPr="00957EEA">
              <w:rPr>
                <w:color w:val="000000"/>
                <w:lang w:eastAsia="ru-RU"/>
              </w:rPr>
              <w:t>Национальная безопасность и правоохранительная деятельность</w:t>
            </w:r>
          </w:p>
        </w:tc>
        <w:tc>
          <w:tcPr>
            <w:tcW w:w="1386" w:type="dxa"/>
            <w:vMerge w:val="restart"/>
            <w:tcBorders>
              <w:top w:val="nil"/>
              <w:left w:val="single" w:sz="8" w:space="0" w:color="auto"/>
              <w:bottom w:val="single" w:sz="8" w:space="0" w:color="000000"/>
              <w:right w:val="single" w:sz="8" w:space="0" w:color="auto"/>
            </w:tcBorders>
            <w:shd w:val="clear" w:color="auto" w:fill="auto"/>
            <w:vAlign w:val="center"/>
            <w:hideMark/>
          </w:tcPr>
          <w:p w:rsidR="00957EEA" w:rsidRPr="00957EEA" w:rsidRDefault="00957EEA" w:rsidP="00957EEA">
            <w:pPr>
              <w:suppressAutoHyphens w:val="0"/>
              <w:jc w:val="center"/>
              <w:rPr>
                <w:color w:val="000000"/>
                <w:lang w:eastAsia="ru-RU"/>
              </w:rPr>
            </w:pPr>
            <w:r w:rsidRPr="00957EEA">
              <w:rPr>
                <w:color w:val="000000"/>
                <w:lang w:eastAsia="ru-RU"/>
              </w:rPr>
              <w:t>8 857,5</w:t>
            </w:r>
          </w:p>
        </w:tc>
        <w:tc>
          <w:tcPr>
            <w:tcW w:w="793"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957EEA" w:rsidRPr="00957EEA" w:rsidRDefault="00957EEA" w:rsidP="00957EEA">
            <w:pPr>
              <w:suppressAutoHyphens w:val="0"/>
              <w:jc w:val="center"/>
              <w:rPr>
                <w:sz w:val="18"/>
                <w:szCs w:val="18"/>
                <w:lang w:eastAsia="ru-RU"/>
              </w:rPr>
            </w:pPr>
            <w:r w:rsidRPr="00957EEA">
              <w:rPr>
                <w:sz w:val="18"/>
                <w:szCs w:val="18"/>
                <w:lang w:eastAsia="ru-RU"/>
              </w:rPr>
              <w:t>0,2%</w:t>
            </w:r>
          </w:p>
        </w:tc>
        <w:tc>
          <w:tcPr>
            <w:tcW w:w="141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957EEA" w:rsidRPr="00957EEA" w:rsidRDefault="00957EEA" w:rsidP="00957EEA">
            <w:pPr>
              <w:suppressAutoHyphens w:val="0"/>
              <w:jc w:val="center"/>
              <w:rPr>
                <w:color w:val="000000"/>
                <w:sz w:val="18"/>
                <w:szCs w:val="18"/>
                <w:lang w:eastAsia="ru-RU"/>
              </w:rPr>
            </w:pPr>
            <w:r w:rsidRPr="00957EEA">
              <w:rPr>
                <w:color w:val="000000"/>
                <w:sz w:val="18"/>
                <w:szCs w:val="18"/>
                <w:lang w:eastAsia="ru-RU"/>
              </w:rPr>
              <w:t>9 046,1</w:t>
            </w:r>
          </w:p>
        </w:tc>
        <w:tc>
          <w:tcPr>
            <w:tcW w:w="851"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957EEA" w:rsidRPr="00957EEA" w:rsidRDefault="00957EEA" w:rsidP="00957EEA">
            <w:pPr>
              <w:suppressAutoHyphens w:val="0"/>
              <w:jc w:val="center"/>
              <w:rPr>
                <w:color w:val="000000"/>
                <w:sz w:val="18"/>
                <w:szCs w:val="18"/>
                <w:lang w:eastAsia="ru-RU"/>
              </w:rPr>
            </w:pPr>
            <w:r w:rsidRPr="00957EEA">
              <w:rPr>
                <w:color w:val="000000"/>
                <w:sz w:val="18"/>
                <w:szCs w:val="18"/>
                <w:lang w:eastAsia="ru-RU"/>
              </w:rPr>
              <w:t>0,2%</w:t>
            </w:r>
          </w:p>
        </w:tc>
        <w:tc>
          <w:tcPr>
            <w:tcW w:w="141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957EEA" w:rsidRPr="00957EEA" w:rsidRDefault="00957EEA" w:rsidP="00957EEA">
            <w:pPr>
              <w:suppressAutoHyphens w:val="0"/>
              <w:jc w:val="center"/>
              <w:rPr>
                <w:color w:val="000000"/>
                <w:sz w:val="18"/>
                <w:szCs w:val="18"/>
                <w:lang w:eastAsia="ru-RU"/>
              </w:rPr>
            </w:pPr>
            <w:r w:rsidRPr="00957EEA">
              <w:rPr>
                <w:color w:val="000000"/>
                <w:sz w:val="18"/>
                <w:szCs w:val="18"/>
                <w:lang w:eastAsia="ru-RU"/>
              </w:rPr>
              <w:t>8 400,4</w:t>
            </w:r>
          </w:p>
        </w:tc>
        <w:tc>
          <w:tcPr>
            <w:tcW w:w="851"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957EEA" w:rsidRPr="00957EEA" w:rsidRDefault="00957EEA" w:rsidP="00957EEA">
            <w:pPr>
              <w:suppressAutoHyphens w:val="0"/>
              <w:jc w:val="center"/>
              <w:rPr>
                <w:color w:val="000000"/>
                <w:sz w:val="18"/>
                <w:szCs w:val="18"/>
                <w:lang w:eastAsia="ru-RU"/>
              </w:rPr>
            </w:pPr>
            <w:r w:rsidRPr="00957EEA">
              <w:rPr>
                <w:color w:val="000000"/>
                <w:sz w:val="18"/>
                <w:szCs w:val="18"/>
                <w:lang w:eastAsia="ru-RU"/>
              </w:rPr>
              <w:t>0,2%</w:t>
            </w:r>
          </w:p>
        </w:tc>
      </w:tr>
      <w:tr w:rsidR="00957EEA" w:rsidRPr="00957EEA" w:rsidTr="00AD6AB4">
        <w:trPr>
          <w:trHeight w:val="248"/>
        </w:trPr>
        <w:tc>
          <w:tcPr>
            <w:tcW w:w="2773" w:type="dxa"/>
            <w:vMerge/>
            <w:tcBorders>
              <w:top w:val="nil"/>
              <w:left w:val="single" w:sz="8" w:space="0" w:color="auto"/>
              <w:bottom w:val="single" w:sz="8" w:space="0" w:color="000000"/>
              <w:right w:val="single" w:sz="8" w:space="0" w:color="auto"/>
            </w:tcBorders>
            <w:vAlign w:val="center"/>
            <w:hideMark/>
          </w:tcPr>
          <w:p w:rsidR="00957EEA" w:rsidRPr="00957EEA" w:rsidRDefault="00957EEA" w:rsidP="00957EEA">
            <w:pPr>
              <w:suppressAutoHyphens w:val="0"/>
              <w:rPr>
                <w:color w:val="000000"/>
                <w:lang w:eastAsia="ru-RU"/>
              </w:rPr>
            </w:pPr>
          </w:p>
        </w:tc>
        <w:tc>
          <w:tcPr>
            <w:tcW w:w="1386" w:type="dxa"/>
            <w:vMerge/>
            <w:tcBorders>
              <w:top w:val="nil"/>
              <w:left w:val="single" w:sz="8" w:space="0" w:color="auto"/>
              <w:bottom w:val="single" w:sz="8" w:space="0" w:color="000000"/>
              <w:right w:val="single" w:sz="8" w:space="0" w:color="auto"/>
            </w:tcBorders>
            <w:vAlign w:val="center"/>
            <w:hideMark/>
          </w:tcPr>
          <w:p w:rsidR="00957EEA" w:rsidRPr="00957EEA" w:rsidRDefault="00957EEA" w:rsidP="00957EEA">
            <w:pPr>
              <w:suppressAutoHyphens w:val="0"/>
              <w:rPr>
                <w:color w:val="000000"/>
                <w:lang w:eastAsia="ru-RU"/>
              </w:rPr>
            </w:pPr>
          </w:p>
        </w:tc>
        <w:tc>
          <w:tcPr>
            <w:tcW w:w="793" w:type="dxa"/>
            <w:vMerge/>
            <w:tcBorders>
              <w:top w:val="nil"/>
              <w:left w:val="single" w:sz="8" w:space="0" w:color="auto"/>
              <w:bottom w:val="single" w:sz="8" w:space="0" w:color="000000"/>
              <w:right w:val="single" w:sz="8" w:space="0" w:color="auto"/>
            </w:tcBorders>
            <w:vAlign w:val="center"/>
            <w:hideMark/>
          </w:tcPr>
          <w:p w:rsidR="00957EEA" w:rsidRPr="00957EEA" w:rsidRDefault="00957EEA" w:rsidP="00957EEA">
            <w:pPr>
              <w:suppressAutoHyphens w:val="0"/>
              <w:rPr>
                <w:sz w:val="18"/>
                <w:szCs w:val="18"/>
                <w:lang w:eastAsia="ru-RU"/>
              </w:rPr>
            </w:pPr>
          </w:p>
        </w:tc>
        <w:tc>
          <w:tcPr>
            <w:tcW w:w="1417" w:type="dxa"/>
            <w:vMerge/>
            <w:tcBorders>
              <w:top w:val="nil"/>
              <w:left w:val="single" w:sz="8" w:space="0" w:color="auto"/>
              <w:bottom w:val="single" w:sz="8" w:space="0" w:color="000000"/>
              <w:right w:val="single" w:sz="8" w:space="0" w:color="auto"/>
            </w:tcBorders>
            <w:vAlign w:val="center"/>
            <w:hideMark/>
          </w:tcPr>
          <w:p w:rsidR="00957EEA" w:rsidRPr="00957EEA" w:rsidRDefault="00957EEA" w:rsidP="00957EEA">
            <w:pPr>
              <w:suppressAutoHyphens w:val="0"/>
              <w:rPr>
                <w:color w:val="000000"/>
                <w:sz w:val="18"/>
                <w:szCs w:val="18"/>
                <w:lang w:eastAsia="ru-RU"/>
              </w:rPr>
            </w:pPr>
          </w:p>
        </w:tc>
        <w:tc>
          <w:tcPr>
            <w:tcW w:w="851" w:type="dxa"/>
            <w:vMerge/>
            <w:tcBorders>
              <w:top w:val="nil"/>
              <w:left w:val="single" w:sz="8" w:space="0" w:color="auto"/>
              <w:bottom w:val="single" w:sz="8" w:space="0" w:color="000000"/>
              <w:right w:val="single" w:sz="8" w:space="0" w:color="auto"/>
            </w:tcBorders>
            <w:vAlign w:val="center"/>
            <w:hideMark/>
          </w:tcPr>
          <w:p w:rsidR="00957EEA" w:rsidRPr="00957EEA" w:rsidRDefault="00957EEA" w:rsidP="00957EEA">
            <w:pPr>
              <w:suppressAutoHyphens w:val="0"/>
              <w:rPr>
                <w:color w:val="000000"/>
                <w:sz w:val="18"/>
                <w:szCs w:val="18"/>
                <w:lang w:eastAsia="ru-RU"/>
              </w:rPr>
            </w:pPr>
          </w:p>
        </w:tc>
        <w:tc>
          <w:tcPr>
            <w:tcW w:w="1417" w:type="dxa"/>
            <w:vMerge/>
            <w:tcBorders>
              <w:top w:val="nil"/>
              <w:left w:val="single" w:sz="8" w:space="0" w:color="auto"/>
              <w:bottom w:val="single" w:sz="8" w:space="0" w:color="000000"/>
              <w:right w:val="single" w:sz="8" w:space="0" w:color="auto"/>
            </w:tcBorders>
            <w:vAlign w:val="center"/>
            <w:hideMark/>
          </w:tcPr>
          <w:p w:rsidR="00957EEA" w:rsidRPr="00957EEA" w:rsidRDefault="00957EEA" w:rsidP="00957EEA">
            <w:pPr>
              <w:suppressAutoHyphens w:val="0"/>
              <w:rPr>
                <w:color w:val="000000"/>
                <w:sz w:val="18"/>
                <w:szCs w:val="18"/>
                <w:lang w:eastAsia="ru-RU"/>
              </w:rPr>
            </w:pPr>
          </w:p>
        </w:tc>
        <w:tc>
          <w:tcPr>
            <w:tcW w:w="851" w:type="dxa"/>
            <w:vMerge/>
            <w:tcBorders>
              <w:top w:val="nil"/>
              <w:left w:val="single" w:sz="8" w:space="0" w:color="auto"/>
              <w:bottom w:val="single" w:sz="8" w:space="0" w:color="000000"/>
              <w:right w:val="single" w:sz="8" w:space="0" w:color="auto"/>
            </w:tcBorders>
            <w:vAlign w:val="center"/>
            <w:hideMark/>
          </w:tcPr>
          <w:p w:rsidR="00957EEA" w:rsidRPr="00957EEA" w:rsidRDefault="00957EEA" w:rsidP="00957EEA">
            <w:pPr>
              <w:suppressAutoHyphens w:val="0"/>
              <w:rPr>
                <w:color w:val="000000"/>
                <w:sz w:val="18"/>
                <w:szCs w:val="18"/>
                <w:lang w:eastAsia="ru-RU"/>
              </w:rPr>
            </w:pPr>
          </w:p>
        </w:tc>
      </w:tr>
      <w:tr w:rsidR="00957EEA" w:rsidRPr="00957EEA" w:rsidTr="00AD6AB4">
        <w:trPr>
          <w:trHeight w:val="307"/>
        </w:trPr>
        <w:tc>
          <w:tcPr>
            <w:tcW w:w="2773" w:type="dxa"/>
            <w:tcBorders>
              <w:top w:val="nil"/>
              <w:left w:val="single" w:sz="8" w:space="0" w:color="auto"/>
              <w:bottom w:val="single" w:sz="4" w:space="0" w:color="auto"/>
              <w:right w:val="single" w:sz="8" w:space="0" w:color="auto"/>
            </w:tcBorders>
            <w:shd w:val="clear" w:color="auto" w:fill="auto"/>
            <w:vAlign w:val="center"/>
            <w:hideMark/>
          </w:tcPr>
          <w:p w:rsidR="00957EEA" w:rsidRPr="00957EEA" w:rsidRDefault="00957EEA" w:rsidP="00957EEA">
            <w:pPr>
              <w:suppressAutoHyphens w:val="0"/>
              <w:rPr>
                <w:color w:val="000000"/>
                <w:lang w:eastAsia="ru-RU"/>
              </w:rPr>
            </w:pPr>
            <w:r w:rsidRPr="00957EEA">
              <w:rPr>
                <w:color w:val="000000"/>
                <w:lang w:eastAsia="ru-RU"/>
              </w:rPr>
              <w:t>Национальная экономика</w:t>
            </w:r>
          </w:p>
        </w:tc>
        <w:tc>
          <w:tcPr>
            <w:tcW w:w="1386" w:type="dxa"/>
            <w:tcBorders>
              <w:top w:val="nil"/>
              <w:left w:val="nil"/>
              <w:bottom w:val="single" w:sz="4" w:space="0" w:color="auto"/>
              <w:right w:val="single" w:sz="8" w:space="0" w:color="auto"/>
            </w:tcBorders>
            <w:shd w:val="clear" w:color="auto" w:fill="auto"/>
            <w:vAlign w:val="center"/>
            <w:hideMark/>
          </w:tcPr>
          <w:p w:rsidR="00957EEA" w:rsidRPr="00957EEA" w:rsidRDefault="00957EEA" w:rsidP="00957EEA">
            <w:pPr>
              <w:suppressAutoHyphens w:val="0"/>
              <w:jc w:val="center"/>
              <w:rPr>
                <w:color w:val="000000"/>
                <w:lang w:eastAsia="ru-RU"/>
              </w:rPr>
            </w:pPr>
            <w:r w:rsidRPr="00957EEA">
              <w:rPr>
                <w:color w:val="000000"/>
                <w:lang w:eastAsia="ru-RU"/>
              </w:rPr>
              <w:t>851 815,4</w:t>
            </w:r>
          </w:p>
        </w:tc>
        <w:tc>
          <w:tcPr>
            <w:tcW w:w="793" w:type="dxa"/>
            <w:tcBorders>
              <w:top w:val="nil"/>
              <w:left w:val="nil"/>
              <w:bottom w:val="single" w:sz="4" w:space="0" w:color="auto"/>
              <w:right w:val="single" w:sz="8" w:space="0" w:color="auto"/>
            </w:tcBorders>
            <w:shd w:val="clear" w:color="auto" w:fill="auto"/>
            <w:noWrap/>
            <w:vAlign w:val="center"/>
            <w:hideMark/>
          </w:tcPr>
          <w:p w:rsidR="00957EEA" w:rsidRPr="00957EEA" w:rsidRDefault="00957EEA" w:rsidP="00957EEA">
            <w:pPr>
              <w:suppressAutoHyphens w:val="0"/>
              <w:jc w:val="center"/>
              <w:rPr>
                <w:sz w:val="18"/>
                <w:szCs w:val="18"/>
                <w:lang w:eastAsia="ru-RU"/>
              </w:rPr>
            </w:pPr>
            <w:r w:rsidRPr="00957EEA">
              <w:rPr>
                <w:sz w:val="18"/>
                <w:szCs w:val="18"/>
                <w:lang w:eastAsia="ru-RU"/>
              </w:rPr>
              <w:t>16,3%</w:t>
            </w:r>
          </w:p>
        </w:tc>
        <w:tc>
          <w:tcPr>
            <w:tcW w:w="1417" w:type="dxa"/>
            <w:tcBorders>
              <w:top w:val="nil"/>
              <w:left w:val="nil"/>
              <w:bottom w:val="single" w:sz="4" w:space="0" w:color="auto"/>
              <w:right w:val="single" w:sz="8" w:space="0" w:color="auto"/>
            </w:tcBorders>
            <w:shd w:val="clear" w:color="auto" w:fill="auto"/>
            <w:noWrap/>
            <w:vAlign w:val="center"/>
            <w:hideMark/>
          </w:tcPr>
          <w:p w:rsidR="00957EEA" w:rsidRPr="00957EEA" w:rsidRDefault="00957EEA" w:rsidP="00957EEA">
            <w:pPr>
              <w:suppressAutoHyphens w:val="0"/>
              <w:jc w:val="center"/>
              <w:rPr>
                <w:color w:val="000000"/>
                <w:sz w:val="18"/>
                <w:szCs w:val="18"/>
                <w:lang w:eastAsia="ru-RU"/>
              </w:rPr>
            </w:pPr>
            <w:r w:rsidRPr="00957EEA">
              <w:rPr>
                <w:color w:val="000000"/>
                <w:sz w:val="18"/>
                <w:szCs w:val="18"/>
                <w:lang w:eastAsia="ru-RU"/>
              </w:rPr>
              <w:t>566 566,4</w:t>
            </w:r>
          </w:p>
        </w:tc>
        <w:tc>
          <w:tcPr>
            <w:tcW w:w="851" w:type="dxa"/>
            <w:tcBorders>
              <w:top w:val="nil"/>
              <w:left w:val="nil"/>
              <w:bottom w:val="single" w:sz="4" w:space="0" w:color="auto"/>
              <w:right w:val="single" w:sz="8" w:space="0" w:color="auto"/>
            </w:tcBorders>
            <w:shd w:val="clear" w:color="auto" w:fill="auto"/>
            <w:noWrap/>
            <w:vAlign w:val="center"/>
            <w:hideMark/>
          </w:tcPr>
          <w:p w:rsidR="00957EEA" w:rsidRPr="00957EEA" w:rsidRDefault="00957EEA" w:rsidP="00957EEA">
            <w:pPr>
              <w:suppressAutoHyphens w:val="0"/>
              <w:jc w:val="center"/>
              <w:rPr>
                <w:color w:val="000000"/>
                <w:sz w:val="18"/>
                <w:szCs w:val="18"/>
                <w:lang w:eastAsia="ru-RU"/>
              </w:rPr>
            </w:pPr>
            <w:r w:rsidRPr="00957EEA">
              <w:rPr>
                <w:color w:val="000000"/>
                <w:sz w:val="18"/>
                <w:szCs w:val="18"/>
                <w:lang w:eastAsia="ru-RU"/>
              </w:rPr>
              <w:t>11,7%</w:t>
            </w:r>
          </w:p>
        </w:tc>
        <w:tc>
          <w:tcPr>
            <w:tcW w:w="1417" w:type="dxa"/>
            <w:tcBorders>
              <w:top w:val="nil"/>
              <w:left w:val="nil"/>
              <w:bottom w:val="single" w:sz="4" w:space="0" w:color="auto"/>
              <w:right w:val="single" w:sz="8" w:space="0" w:color="auto"/>
            </w:tcBorders>
            <w:shd w:val="clear" w:color="auto" w:fill="auto"/>
            <w:noWrap/>
            <w:vAlign w:val="center"/>
            <w:hideMark/>
          </w:tcPr>
          <w:p w:rsidR="00957EEA" w:rsidRPr="00957EEA" w:rsidRDefault="00957EEA" w:rsidP="00957EEA">
            <w:pPr>
              <w:suppressAutoHyphens w:val="0"/>
              <w:jc w:val="center"/>
              <w:rPr>
                <w:color w:val="000000"/>
                <w:sz w:val="18"/>
                <w:szCs w:val="18"/>
                <w:lang w:eastAsia="ru-RU"/>
              </w:rPr>
            </w:pPr>
            <w:r w:rsidRPr="00957EEA">
              <w:rPr>
                <w:color w:val="000000"/>
                <w:sz w:val="18"/>
                <w:szCs w:val="18"/>
                <w:lang w:eastAsia="ru-RU"/>
              </w:rPr>
              <w:t>502 492,7</w:t>
            </w:r>
          </w:p>
        </w:tc>
        <w:tc>
          <w:tcPr>
            <w:tcW w:w="851" w:type="dxa"/>
            <w:tcBorders>
              <w:top w:val="nil"/>
              <w:left w:val="nil"/>
              <w:bottom w:val="single" w:sz="4" w:space="0" w:color="auto"/>
              <w:right w:val="single" w:sz="8" w:space="0" w:color="auto"/>
            </w:tcBorders>
            <w:shd w:val="clear" w:color="auto" w:fill="auto"/>
            <w:noWrap/>
            <w:vAlign w:val="center"/>
            <w:hideMark/>
          </w:tcPr>
          <w:p w:rsidR="00957EEA" w:rsidRPr="00957EEA" w:rsidRDefault="00957EEA" w:rsidP="00957EEA">
            <w:pPr>
              <w:suppressAutoHyphens w:val="0"/>
              <w:jc w:val="center"/>
              <w:rPr>
                <w:color w:val="000000"/>
                <w:sz w:val="18"/>
                <w:szCs w:val="18"/>
                <w:lang w:eastAsia="ru-RU"/>
              </w:rPr>
            </w:pPr>
            <w:r w:rsidRPr="00957EEA">
              <w:rPr>
                <w:color w:val="000000"/>
                <w:sz w:val="18"/>
                <w:szCs w:val="18"/>
                <w:lang w:eastAsia="ru-RU"/>
              </w:rPr>
              <w:t>11,2%</w:t>
            </w:r>
          </w:p>
        </w:tc>
      </w:tr>
      <w:tr w:rsidR="00957EEA" w:rsidRPr="00957EEA" w:rsidTr="00AD6AB4">
        <w:trPr>
          <w:trHeight w:val="411"/>
        </w:trPr>
        <w:tc>
          <w:tcPr>
            <w:tcW w:w="27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7EEA" w:rsidRPr="00957EEA" w:rsidRDefault="00957EEA" w:rsidP="00957EEA">
            <w:pPr>
              <w:suppressAutoHyphens w:val="0"/>
              <w:rPr>
                <w:color w:val="000000"/>
                <w:lang w:eastAsia="ru-RU"/>
              </w:rPr>
            </w:pPr>
            <w:r w:rsidRPr="00957EEA">
              <w:rPr>
                <w:color w:val="000000"/>
                <w:lang w:eastAsia="ru-RU"/>
              </w:rPr>
              <w:t>Жилищно-коммунальное хозяйство</w:t>
            </w:r>
          </w:p>
        </w:tc>
        <w:tc>
          <w:tcPr>
            <w:tcW w:w="13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7EEA" w:rsidRPr="00957EEA" w:rsidRDefault="00957EEA" w:rsidP="00957EEA">
            <w:pPr>
              <w:suppressAutoHyphens w:val="0"/>
              <w:jc w:val="center"/>
              <w:rPr>
                <w:color w:val="000000"/>
                <w:lang w:eastAsia="ru-RU"/>
              </w:rPr>
            </w:pPr>
            <w:r w:rsidRPr="00957EEA">
              <w:rPr>
                <w:color w:val="000000"/>
                <w:lang w:eastAsia="ru-RU"/>
              </w:rPr>
              <w:t>288 999,7</w:t>
            </w:r>
          </w:p>
        </w:tc>
        <w:tc>
          <w:tcPr>
            <w:tcW w:w="7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sz w:val="18"/>
                <w:szCs w:val="18"/>
                <w:lang w:eastAsia="ru-RU"/>
              </w:rPr>
            </w:pPr>
            <w:r w:rsidRPr="00957EEA">
              <w:rPr>
                <w:sz w:val="18"/>
                <w:szCs w:val="18"/>
                <w:lang w:eastAsia="ru-RU"/>
              </w:rPr>
              <w:t>5,5%</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color w:val="000000"/>
                <w:sz w:val="18"/>
                <w:szCs w:val="18"/>
                <w:lang w:eastAsia="ru-RU"/>
              </w:rPr>
            </w:pPr>
            <w:r w:rsidRPr="00957EEA">
              <w:rPr>
                <w:color w:val="000000"/>
                <w:sz w:val="18"/>
                <w:szCs w:val="18"/>
                <w:lang w:eastAsia="ru-RU"/>
              </w:rPr>
              <w:t>274 555,0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color w:val="000000"/>
                <w:sz w:val="18"/>
                <w:szCs w:val="18"/>
                <w:lang w:eastAsia="ru-RU"/>
              </w:rPr>
            </w:pPr>
            <w:r w:rsidRPr="00957EEA">
              <w:rPr>
                <w:color w:val="000000"/>
                <w:sz w:val="18"/>
                <w:szCs w:val="18"/>
                <w:lang w:eastAsia="ru-RU"/>
              </w:rPr>
              <w:t>5,7%</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color w:val="000000"/>
                <w:sz w:val="18"/>
                <w:szCs w:val="18"/>
                <w:lang w:eastAsia="ru-RU"/>
              </w:rPr>
            </w:pPr>
            <w:r w:rsidRPr="00957EEA">
              <w:rPr>
                <w:color w:val="000000"/>
                <w:sz w:val="18"/>
                <w:szCs w:val="18"/>
                <w:lang w:eastAsia="ru-RU"/>
              </w:rPr>
              <w:t>199 431,6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color w:val="000000"/>
                <w:sz w:val="18"/>
                <w:szCs w:val="18"/>
                <w:lang w:eastAsia="ru-RU"/>
              </w:rPr>
            </w:pPr>
            <w:r w:rsidRPr="00957EEA">
              <w:rPr>
                <w:color w:val="000000"/>
                <w:sz w:val="18"/>
                <w:szCs w:val="18"/>
                <w:lang w:eastAsia="ru-RU"/>
              </w:rPr>
              <w:t>4,5%</w:t>
            </w:r>
          </w:p>
        </w:tc>
      </w:tr>
      <w:tr w:rsidR="00957EEA" w:rsidRPr="00957EEA" w:rsidTr="00AD6AB4">
        <w:trPr>
          <w:trHeight w:val="362"/>
        </w:trPr>
        <w:tc>
          <w:tcPr>
            <w:tcW w:w="27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7EEA" w:rsidRPr="00957EEA" w:rsidRDefault="00957EEA" w:rsidP="00957EEA">
            <w:pPr>
              <w:suppressAutoHyphens w:val="0"/>
              <w:rPr>
                <w:color w:val="000000"/>
                <w:lang w:eastAsia="ru-RU"/>
              </w:rPr>
            </w:pPr>
            <w:r w:rsidRPr="00957EEA">
              <w:rPr>
                <w:color w:val="000000"/>
                <w:lang w:eastAsia="ru-RU"/>
              </w:rPr>
              <w:t>Охрана окружающей среды</w:t>
            </w:r>
          </w:p>
        </w:tc>
        <w:tc>
          <w:tcPr>
            <w:tcW w:w="13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7EEA" w:rsidRPr="00957EEA" w:rsidRDefault="00957EEA" w:rsidP="00957EEA">
            <w:pPr>
              <w:suppressAutoHyphens w:val="0"/>
              <w:jc w:val="center"/>
              <w:rPr>
                <w:color w:val="000000"/>
                <w:lang w:eastAsia="ru-RU"/>
              </w:rPr>
            </w:pPr>
            <w:r w:rsidRPr="00957EEA">
              <w:rPr>
                <w:color w:val="000000"/>
                <w:lang w:eastAsia="ru-RU"/>
              </w:rPr>
              <w:t>563,8</w:t>
            </w:r>
          </w:p>
        </w:tc>
        <w:tc>
          <w:tcPr>
            <w:tcW w:w="7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sz w:val="18"/>
                <w:szCs w:val="18"/>
                <w:lang w:eastAsia="ru-RU"/>
              </w:rPr>
            </w:pPr>
            <w:r w:rsidRPr="00957EEA">
              <w:rPr>
                <w:sz w:val="18"/>
                <w:szCs w:val="18"/>
                <w:lang w:eastAsia="ru-RU"/>
              </w:rPr>
              <w:t>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color w:val="000000"/>
                <w:sz w:val="18"/>
                <w:szCs w:val="18"/>
                <w:lang w:eastAsia="ru-RU"/>
              </w:rPr>
            </w:pPr>
            <w:r w:rsidRPr="00957EEA">
              <w:rPr>
                <w:color w:val="000000"/>
                <w:sz w:val="18"/>
                <w:szCs w:val="18"/>
                <w:lang w:eastAsia="ru-RU"/>
              </w:rPr>
              <w:t>1 823,8</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color w:val="000000"/>
                <w:sz w:val="18"/>
                <w:szCs w:val="18"/>
                <w:lang w:eastAsia="ru-RU"/>
              </w:rPr>
            </w:pPr>
            <w:r w:rsidRPr="00957EEA">
              <w:rPr>
                <w:color w:val="000000"/>
                <w:sz w:val="18"/>
                <w:szCs w:val="18"/>
                <w:lang w:eastAsia="ru-RU"/>
              </w:rPr>
              <w:t>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color w:val="000000"/>
                <w:sz w:val="18"/>
                <w:szCs w:val="18"/>
                <w:lang w:eastAsia="ru-RU"/>
              </w:rPr>
            </w:pPr>
            <w:r w:rsidRPr="00957EEA">
              <w:rPr>
                <w:color w:val="000000"/>
                <w:sz w:val="18"/>
                <w:szCs w:val="18"/>
                <w:lang w:eastAsia="ru-RU"/>
              </w:rPr>
              <w:t>2 000,0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color w:val="000000"/>
                <w:sz w:val="18"/>
                <w:szCs w:val="18"/>
                <w:lang w:eastAsia="ru-RU"/>
              </w:rPr>
            </w:pPr>
            <w:r w:rsidRPr="00957EEA">
              <w:rPr>
                <w:color w:val="000000"/>
                <w:sz w:val="18"/>
                <w:szCs w:val="18"/>
                <w:lang w:eastAsia="ru-RU"/>
              </w:rPr>
              <w:t>0,04%</w:t>
            </w:r>
          </w:p>
        </w:tc>
      </w:tr>
      <w:tr w:rsidR="00957EEA" w:rsidRPr="00957EEA" w:rsidTr="00AD6AB4">
        <w:trPr>
          <w:trHeight w:val="254"/>
        </w:trPr>
        <w:tc>
          <w:tcPr>
            <w:tcW w:w="27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7EEA" w:rsidRPr="00957EEA" w:rsidRDefault="00957EEA" w:rsidP="00957EEA">
            <w:pPr>
              <w:suppressAutoHyphens w:val="0"/>
              <w:rPr>
                <w:color w:val="000000"/>
                <w:lang w:eastAsia="ru-RU"/>
              </w:rPr>
            </w:pPr>
            <w:r w:rsidRPr="00957EEA">
              <w:rPr>
                <w:color w:val="000000"/>
                <w:lang w:eastAsia="ru-RU"/>
              </w:rPr>
              <w:t>Образование</w:t>
            </w:r>
          </w:p>
        </w:tc>
        <w:tc>
          <w:tcPr>
            <w:tcW w:w="13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7EEA" w:rsidRPr="00957EEA" w:rsidRDefault="00957EEA" w:rsidP="00957EEA">
            <w:pPr>
              <w:suppressAutoHyphens w:val="0"/>
              <w:jc w:val="center"/>
              <w:rPr>
                <w:color w:val="000000"/>
                <w:lang w:eastAsia="ru-RU"/>
              </w:rPr>
            </w:pPr>
            <w:r w:rsidRPr="00957EEA">
              <w:rPr>
                <w:color w:val="000000"/>
                <w:lang w:eastAsia="ru-RU"/>
              </w:rPr>
              <w:t>3 102 653,6</w:t>
            </w:r>
          </w:p>
        </w:tc>
        <w:tc>
          <w:tcPr>
            <w:tcW w:w="7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sz w:val="18"/>
                <w:szCs w:val="18"/>
                <w:lang w:eastAsia="ru-RU"/>
              </w:rPr>
            </w:pPr>
            <w:r w:rsidRPr="00957EEA">
              <w:rPr>
                <w:sz w:val="18"/>
                <w:szCs w:val="18"/>
                <w:lang w:eastAsia="ru-RU"/>
              </w:rPr>
              <w:t>59,2%</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color w:val="000000"/>
                <w:sz w:val="18"/>
                <w:szCs w:val="18"/>
                <w:lang w:eastAsia="ru-RU"/>
              </w:rPr>
            </w:pPr>
            <w:r w:rsidRPr="00957EEA">
              <w:rPr>
                <w:color w:val="000000"/>
                <w:sz w:val="18"/>
                <w:szCs w:val="18"/>
                <w:lang w:eastAsia="ru-RU"/>
              </w:rPr>
              <w:t>3 031 385,8</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color w:val="000000"/>
                <w:sz w:val="18"/>
                <w:szCs w:val="18"/>
                <w:lang w:eastAsia="ru-RU"/>
              </w:rPr>
            </w:pPr>
            <w:r w:rsidRPr="00957EEA">
              <w:rPr>
                <w:color w:val="000000"/>
                <w:sz w:val="18"/>
                <w:szCs w:val="18"/>
                <w:lang w:eastAsia="ru-RU"/>
              </w:rPr>
              <w:t>62,6%</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color w:val="000000"/>
                <w:sz w:val="18"/>
                <w:szCs w:val="18"/>
                <w:lang w:eastAsia="ru-RU"/>
              </w:rPr>
            </w:pPr>
            <w:r w:rsidRPr="00957EEA">
              <w:rPr>
                <w:color w:val="000000"/>
                <w:sz w:val="18"/>
                <w:szCs w:val="18"/>
                <w:lang w:eastAsia="ru-RU"/>
              </w:rPr>
              <w:t>2 858 135,0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color w:val="000000"/>
                <w:sz w:val="18"/>
                <w:szCs w:val="18"/>
                <w:lang w:eastAsia="ru-RU"/>
              </w:rPr>
            </w:pPr>
            <w:r w:rsidRPr="00957EEA">
              <w:rPr>
                <w:color w:val="000000"/>
                <w:sz w:val="18"/>
                <w:szCs w:val="18"/>
                <w:lang w:eastAsia="ru-RU"/>
              </w:rPr>
              <w:t>63,9%</w:t>
            </w:r>
          </w:p>
        </w:tc>
      </w:tr>
      <w:tr w:rsidR="00957EEA" w:rsidRPr="00957EEA" w:rsidTr="00AD6AB4">
        <w:trPr>
          <w:trHeight w:val="271"/>
        </w:trPr>
        <w:tc>
          <w:tcPr>
            <w:tcW w:w="27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7EEA" w:rsidRPr="00957EEA" w:rsidRDefault="00957EEA" w:rsidP="00957EEA">
            <w:pPr>
              <w:suppressAutoHyphens w:val="0"/>
              <w:rPr>
                <w:color w:val="000000"/>
                <w:lang w:eastAsia="ru-RU"/>
              </w:rPr>
            </w:pPr>
            <w:r w:rsidRPr="00957EEA">
              <w:rPr>
                <w:color w:val="000000"/>
                <w:lang w:eastAsia="ru-RU"/>
              </w:rPr>
              <w:t>Культура, кинематография</w:t>
            </w:r>
          </w:p>
        </w:tc>
        <w:tc>
          <w:tcPr>
            <w:tcW w:w="13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7EEA" w:rsidRPr="00957EEA" w:rsidRDefault="00957EEA" w:rsidP="00957EEA">
            <w:pPr>
              <w:suppressAutoHyphens w:val="0"/>
              <w:jc w:val="center"/>
              <w:rPr>
                <w:color w:val="000000"/>
                <w:lang w:eastAsia="ru-RU"/>
              </w:rPr>
            </w:pPr>
            <w:r w:rsidRPr="00957EEA">
              <w:rPr>
                <w:color w:val="000000"/>
                <w:lang w:eastAsia="ru-RU"/>
              </w:rPr>
              <w:t>76 293,8</w:t>
            </w:r>
          </w:p>
        </w:tc>
        <w:tc>
          <w:tcPr>
            <w:tcW w:w="7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sz w:val="18"/>
                <w:szCs w:val="18"/>
                <w:lang w:eastAsia="ru-RU"/>
              </w:rPr>
            </w:pPr>
            <w:r w:rsidRPr="00957EEA">
              <w:rPr>
                <w:sz w:val="18"/>
                <w:szCs w:val="18"/>
                <w:lang w:eastAsia="ru-RU"/>
              </w:rPr>
              <w:t>1,5%</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color w:val="000000"/>
                <w:sz w:val="18"/>
                <w:szCs w:val="18"/>
                <w:lang w:eastAsia="ru-RU"/>
              </w:rPr>
            </w:pPr>
            <w:r w:rsidRPr="00957EEA">
              <w:rPr>
                <w:color w:val="000000"/>
                <w:sz w:val="18"/>
                <w:szCs w:val="18"/>
                <w:lang w:eastAsia="ru-RU"/>
              </w:rPr>
              <w:t>73 714,6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color w:val="000000"/>
                <w:sz w:val="18"/>
                <w:szCs w:val="18"/>
                <w:lang w:eastAsia="ru-RU"/>
              </w:rPr>
            </w:pPr>
            <w:r w:rsidRPr="00957EEA">
              <w:rPr>
                <w:color w:val="000000"/>
                <w:sz w:val="18"/>
                <w:szCs w:val="18"/>
                <w:lang w:eastAsia="ru-RU"/>
              </w:rPr>
              <w:t>1,5%</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color w:val="000000"/>
                <w:sz w:val="18"/>
                <w:szCs w:val="18"/>
                <w:lang w:eastAsia="ru-RU"/>
              </w:rPr>
            </w:pPr>
            <w:r w:rsidRPr="00957EEA">
              <w:rPr>
                <w:color w:val="000000"/>
                <w:sz w:val="18"/>
                <w:szCs w:val="18"/>
                <w:lang w:eastAsia="ru-RU"/>
              </w:rPr>
              <w:t>80 835,8</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color w:val="000000"/>
                <w:sz w:val="18"/>
                <w:szCs w:val="18"/>
                <w:lang w:eastAsia="ru-RU"/>
              </w:rPr>
            </w:pPr>
            <w:r w:rsidRPr="00957EEA">
              <w:rPr>
                <w:color w:val="000000"/>
                <w:sz w:val="18"/>
                <w:szCs w:val="18"/>
                <w:lang w:eastAsia="ru-RU"/>
              </w:rPr>
              <w:t>1,8%</w:t>
            </w:r>
          </w:p>
        </w:tc>
      </w:tr>
      <w:tr w:rsidR="00957EEA" w:rsidRPr="00957EEA" w:rsidTr="00AD6AB4">
        <w:trPr>
          <w:trHeight w:val="331"/>
        </w:trPr>
        <w:tc>
          <w:tcPr>
            <w:tcW w:w="27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7EEA" w:rsidRPr="00957EEA" w:rsidRDefault="00957EEA" w:rsidP="00957EEA">
            <w:pPr>
              <w:suppressAutoHyphens w:val="0"/>
              <w:rPr>
                <w:color w:val="000000"/>
                <w:lang w:eastAsia="ru-RU"/>
              </w:rPr>
            </w:pPr>
            <w:r w:rsidRPr="00957EEA">
              <w:rPr>
                <w:color w:val="000000"/>
                <w:lang w:eastAsia="ru-RU"/>
              </w:rPr>
              <w:t>Социальная политика</w:t>
            </w:r>
          </w:p>
        </w:tc>
        <w:tc>
          <w:tcPr>
            <w:tcW w:w="13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7EEA" w:rsidRPr="00957EEA" w:rsidRDefault="00957EEA" w:rsidP="00957EEA">
            <w:pPr>
              <w:suppressAutoHyphens w:val="0"/>
              <w:jc w:val="center"/>
              <w:rPr>
                <w:color w:val="000000"/>
                <w:lang w:eastAsia="ru-RU"/>
              </w:rPr>
            </w:pPr>
            <w:r w:rsidRPr="00957EEA">
              <w:rPr>
                <w:color w:val="000000"/>
                <w:lang w:eastAsia="ru-RU"/>
              </w:rPr>
              <w:t>383 411,9</w:t>
            </w:r>
          </w:p>
        </w:tc>
        <w:tc>
          <w:tcPr>
            <w:tcW w:w="7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sz w:val="18"/>
                <w:szCs w:val="18"/>
                <w:lang w:eastAsia="ru-RU"/>
              </w:rPr>
            </w:pPr>
            <w:r w:rsidRPr="00957EEA">
              <w:rPr>
                <w:sz w:val="18"/>
                <w:szCs w:val="18"/>
                <w:lang w:eastAsia="ru-RU"/>
              </w:rPr>
              <w:t>7,3%</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color w:val="000000"/>
                <w:sz w:val="18"/>
                <w:szCs w:val="18"/>
                <w:lang w:eastAsia="ru-RU"/>
              </w:rPr>
            </w:pPr>
            <w:r w:rsidRPr="00957EEA">
              <w:rPr>
                <w:color w:val="000000"/>
                <w:sz w:val="18"/>
                <w:szCs w:val="18"/>
                <w:lang w:eastAsia="ru-RU"/>
              </w:rPr>
              <w:t>324 106,7</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color w:val="000000"/>
                <w:sz w:val="18"/>
                <w:szCs w:val="18"/>
                <w:lang w:eastAsia="ru-RU"/>
              </w:rPr>
            </w:pPr>
            <w:r w:rsidRPr="00957EEA">
              <w:rPr>
                <w:color w:val="000000"/>
                <w:sz w:val="18"/>
                <w:szCs w:val="18"/>
                <w:lang w:eastAsia="ru-RU"/>
              </w:rPr>
              <w:t>6,7%</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color w:val="000000"/>
                <w:sz w:val="18"/>
                <w:szCs w:val="18"/>
                <w:lang w:eastAsia="ru-RU"/>
              </w:rPr>
            </w:pPr>
            <w:r w:rsidRPr="00957EEA">
              <w:rPr>
                <w:color w:val="000000"/>
                <w:sz w:val="18"/>
                <w:szCs w:val="18"/>
                <w:lang w:eastAsia="ru-RU"/>
              </w:rPr>
              <w:t>296 375,5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color w:val="000000"/>
                <w:sz w:val="18"/>
                <w:szCs w:val="18"/>
                <w:lang w:eastAsia="ru-RU"/>
              </w:rPr>
            </w:pPr>
            <w:r w:rsidRPr="00957EEA">
              <w:rPr>
                <w:color w:val="000000"/>
                <w:sz w:val="18"/>
                <w:szCs w:val="18"/>
                <w:lang w:eastAsia="ru-RU"/>
              </w:rPr>
              <w:t>6,6%</w:t>
            </w:r>
          </w:p>
        </w:tc>
      </w:tr>
      <w:tr w:rsidR="00957EEA" w:rsidRPr="00957EEA" w:rsidTr="00AD6AB4">
        <w:trPr>
          <w:trHeight w:val="337"/>
        </w:trPr>
        <w:tc>
          <w:tcPr>
            <w:tcW w:w="27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7EEA" w:rsidRPr="00957EEA" w:rsidRDefault="00957EEA" w:rsidP="00957EEA">
            <w:pPr>
              <w:suppressAutoHyphens w:val="0"/>
              <w:rPr>
                <w:color w:val="000000"/>
                <w:lang w:eastAsia="ru-RU"/>
              </w:rPr>
            </w:pPr>
            <w:r w:rsidRPr="00957EEA">
              <w:rPr>
                <w:color w:val="000000"/>
                <w:lang w:eastAsia="ru-RU"/>
              </w:rPr>
              <w:t>Физическая культура и спорт</w:t>
            </w:r>
          </w:p>
        </w:tc>
        <w:tc>
          <w:tcPr>
            <w:tcW w:w="13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7EEA" w:rsidRPr="00957EEA" w:rsidRDefault="00957EEA" w:rsidP="00957EEA">
            <w:pPr>
              <w:suppressAutoHyphens w:val="0"/>
              <w:jc w:val="center"/>
              <w:rPr>
                <w:color w:val="000000"/>
                <w:lang w:eastAsia="ru-RU"/>
              </w:rPr>
            </w:pPr>
            <w:r w:rsidRPr="00957EEA">
              <w:rPr>
                <w:color w:val="000000"/>
                <w:lang w:eastAsia="ru-RU"/>
              </w:rPr>
              <w:t>113 994,4</w:t>
            </w:r>
          </w:p>
        </w:tc>
        <w:tc>
          <w:tcPr>
            <w:tcW w:w="7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sz w:val="18"/>
                <w:szCs w:val="18"/>
                <w:lang w:eastAsia="ru-RU"/>
              </w:rPr>
            </w:pPr>
            <w:r w:rsidRPr="00957EEA">
              <w:rPr>
                <w:sz w:val="18"/>
                <w:szCs w:val="18"/>
                <w:lang w:eastAsia="ru-RU"/>
              </w:rPr>
              <w:t>2,2%</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color w:val="000000"/>
                <w:sz w:val="18"/>
                <w:szCs w:val="18"/>
                <w:lang w:eastAsia="ru-RU"/>
              </w:rPr>
            </w:pPr>
            <w:r w:rsidRPr="00957EEA">
              <w:rPr>
                <w:color w:val="000000"/>
                <w:sz w:val="18"/>
                <w:szCs w:val="18"/>
                <w:lang w:eastAsia="ru-RU"/>
              </w:rPr>
              <w:t>70 155,1</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color w:val="000000"/>
                <w:sz w:val="18"/>
                <w:szCs w:val="18"/>
                <w:lang w:eastAsia="ru-RU"/>
              </w:rPr>
            </w:pPr>
            <w:r w:rsidRPr="00957EEA">
              <w:rPr>
                <w:color w:val="000000"/>
                <w:sz w:val="18"/>
                <w:szCs w:val="18"/>
                <w:lang w:eastAsia="ru-RU"/>
              </w:rPr>
              <w:t>1,4%</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color w:val="000000"/>
                <w:sz w:val="18"/>
                <w:szCs w:val="18"/>
                <w:lang w:eastAsia="ru-RU"/>
              </w:rPr>
            </w:pPr>
            <w:r w:rsidRPr="00957EEA">
              <w:rPr>
                <w:color w:val="000000"/>
                <w:sz w:val="18"/>
                <w:szCs w:val="18"/>
                <w:lang w:eastAsia="ru-RU"/>
              </w:rPr>
              <w:t>31 813,4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color w:val="000000"/>
                <w:sz w:val="18"/>
                <w:szCs w:val="18"/>
                <w:lang w:eastAsia="ru-RU"/>
              </w:rPr>
            </w:pPr>
            <w:r w:rsidRPr="00957EEA">
              <w:rPr>
                <w:color w:val="000000"/>
                <w:sz w:val="18"/>
                <w:szCs w:val="18"/>
                <w:lang w:eastAsia="ru-RU"/>
              </w:rPr>
              <w:t>0,7%</w:t>
            </w:r>
          </w:p>
        </w:tc>
      </w:tr>
      <w:tr w:rsidR="00957EEA" w:rsidRPr="00957EEA" w:rsidTr="00AD6AB4">
        <w:trPr>
          <w:trHeight w:val="541"/>
        </w:trPr>
        <w:tc>
          <w:tcPr>
            <w:tcW w:w="27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7EEA" w:rsidRPr="00957EEA" w:rsidRDefault="00957EEA" w:rsidP="00957EEA">
            <w:pPr>
              <w:suppressAutoHyphens w:val="0"/>
              <w:rPr>
                <w:color w:val="000000"/>
                <w:lang w:eastAsia="ru-RU"/>
              </w:rPr>
            </w:pPr>
            <w:r w:rsidRPr="00957EEA">
              <w:rPr>
                <w:color w:val="000000"/>
                <w:lang w:eastAsia="ru-RU"/>
              </w:rPr>
              <w:t>Обслуживание государственного и муниципального долга</w:t>
            </w:r>
          </w:p>
        </w:tc>
        <w:tc>
          <w:tcPr>
            <w:tcW w:w="13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7EEA" w:rsidRPr="00957EEA" w:rsidRDefault="00957EEA" w:rsidP="00957EEA">
            <w:pPr>
              <w:suppressAutoHyphens w:val="0"/>
              <w:jc w:val="center"/>
              <w:rPr>
                <w:color w:val="000000"/>
                <w:lang w:eastAsia="ru-RU"/>
              </w:rPr>
            </w:pPr>
            <w:r w:rsidRPr="00957EEA">
              <w:rPr>
                <w:color w:val="000000"/>
                <w:lang w:eastAsia="ru-RU"/>
              </w:rPr>
              <w:t>105 019,8</w:t>
            </w:r>
          </w:p>
        </w:tc>
        <w:tc>
          <w:tcPr>
            <w:tcW w:w="7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sz w:val="18"/>
                <w:szCs w:val="18"/>
                <w:lang w:eastAsia="ru-RU"/>
              </w:rPr>
            </w:pPr>
            <w:r w:rsidRPr="00957EEA">
              <w:rPr>
                <w:sz w:val="18"/>
                <w:szCs w:val="18"/>
                <w:lang w:eastAsia="ru-RU"/>
              </w:rPr>
              <w:t>2,0%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color w:val="000000"/>
                <w:sz w:val="18"/>
                <w:szCs w:val="18"/>
                <w:lang w:eastAsia="ru-RU"/>
              </w:rPr>
            </w:pPr>
            <w:r w:rsidRPr="00957EEA">
              <w:rPr>
                <w:color w:val="000000"/>
                <w:sz w:val="18"/>
                <w:szCs w:val="18"/>
                <w:lang w:eastAsia="ru-RU"/>
              </w:rPr>
              <w:t>189 192,5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color w:val="000000"/>
                <w:sz w:val="18"/>
                <w:szCs w:val="18"/>
                <w:lang w:eastAsia="ru-RU"/>
              </w:rPr>
            </w:pPr>
            <w:r w:rsidRPr="00957EEA">
              <w:rPr>
                <w:color w:val="000000"/>
                <w:sz w:val="18"/>
                <w:szCs w:val="18"/>
                <w:lang w:eastAsia="ru-RU"/>
              </w:rPr>
              <w:t>3,9%</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color w:val="000000"/>
                <w:sz w:val="18"/>
                <w:szCs w:val="18"/>
                <w:lang w:eastAsia="ru-RU"/>
              </w:rPr>
            </w:pPr>
            <w:r w:rsidRPr="00957EEA">
              <w:rPr>
                <w:color w:val="000000"/>
                <w:sz w:val="18"/>
                <w:szCs w:val="18"/>
                <w:lang w:eastAsia="ru-RU"/>
              </w:rPr>
              <w:t>237 953,0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color w:val="000000"/>
                <w:sz w:val="18"/>
                <w:szCs w:val="18"/>
                <w:lang w:eastAsia="ru-RU"/>
              </w:rPr>
            </w:pPr>
            <w:r w:rsidRPr="00957EEA">
              <w:rPr>
                <w:color w:val="000000"/>
                <w:sz w:val="18"/>
                <w:szCs w:val="18"/>
                <w:lang w:eastAsia="ru-RU"/>
              </w:rPr>
              <w:t>5,3%</w:t>
            </w:r>
          </w:p>
        </w:tc>
      </w:tr>
      <w:tr w:rsidR="00957EEA" w:rsidRPr="00957EEA" w:rsidTr="00AD6AB4">
        <w:trPr>
          <w:trHeight w:val="257"/>
        </w:trPr>
        <w:tc>
          <w:tcPr>
            <w:tcW w:w="2773"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957EEA" w:rsidRPr="00957EEA" w:rsidRDefault="00957EEA" w:rsidP="00957EEA">
            <w:pPr>
              <w:suppressAutoHyphens w:val="0"/>
              <w:rPr>
                <w:b/>
                <w:bCs/>
                <w:color w:val="000000"/>
                <w:lang w:eastAsia="ru-RU"/>
              </w:rPr>
            </w:pPr>
            <w:r w:rsidRPr="00957EEA">
              <w:rPr>
                <w:b/>
                <w:bCs/>
                <w:color w:val="000000"/>
                <w:lang w:eastAsia="ru-RU"/>
              </w:rPr>
              <w:t>Всего расходов</w:t>
            </w:r>
          </w:p>
        </w:tc>
        <w:tc>
          <w:tcPr>
            <w:tcW w:w="1386" w:type="dxa"/>
            <w:tcBorders>
              <w:top w:val="single" w:sz="4" w:space="0" w:color="auto"/>
              <w:left w:val="nil"/>
              <w:bottom w:val="single" w:sz="8" w:space="0" w:color="auto"/>
              <w:right w:val="single" w:sz="8" w:space="0" w:color="auto"/>
            </w:tcBorders>
            <w:shd w:val="clear" w:color="000000" w:fill="FFFFFF"/>
            <w:noWrap/>
            <w:vAlign w:val="center"/>
            <w:hideMark/>
          </w:tcPr>
          <w:p w:rsidR="00957EEA" w:rsidRPr="00957EEA" w:rsidRDefault="00957EEA" w:rsidP="00957EEA">
            <w:pPr>
              <w:suppressAutoHyphens w:val="0"/>
              <w:jc w:val="center"/>
              <w:rPr>
                <w:b/>
                <w:bCs/>
                <w:color w:val="000000"/>
                <w:sz w:val="18"/>
                <w:szCs w:val="18"/>
                <w:lang w:eastAsia="ru-RU"/>
              </w:rPr>
            </w:pPr>
            <w:r w:rsidRPr="00957EEA">
              <w:rPr>
                <w:b/>
                <w:bCs/>
                <w:color w:val="000000"/>
                <w:sz w:val="18"/>
                <w:szCs w:val="18"/>
                <w:lang w:eastAsia="ru-RU"/>
              </w:rPr>
              <w:t>5 237 777,0</w:t>
            </w:r>
          </w:p>
        </w:tc>
        <w:tc>
          <w:tcPr>
            <w:tcW w:w="793" w:type="dxa"/>
            <w:tcBorders>
              <w:top w:val="single" w:sz="4" w:space="0" w:color="auto"/>
              <w:left w:val="nil"/>
              <w:bottom w:val="single" w:sz="8" w:space="0" w:color="auto"/>
              <w:right w:val="single" w:sz="8" w:space="0" w:color="auto"/>
            </w:tcBorders>
            <w:shd w:val="clear" w:color="auto" w:fill="auto"/>
            <w:noWrap/>
            <w:vAlign w:val="center"/>
            <w:hideMark/>
          </w:tcPr>
          <w:p w:rsidR="00957EEA" w:rsidRPr="00957EEA" w:rsidRDefault="00957EEA" w:rsidP="00957EEA">
            <w:pPr>
              <w:suppressAutoHyphens w:val="0"/>
              <w:jc w:val="center"/>
              <w:rPr>
                <w:color w:val="000000"/>
                <w:sz w:val="18"/>
                <w:szCs w:val="18"/>
                <w:lang w:eastAsia="ru-RU"/>
              </w:rPr>
            </w:pPr>
            <w:r w:rsidRPr="00957EEA">
              <w:rPr>
                <w:color w:val="000000"/>
                <w:sz w:val="18"/>
                <w:szCs w:val="18"/>
                <w:lang w:eastAsia="ru-RU"/>
              </w:rPr>
              <w:t>100,0%</w:t>
            </w:r>
          </w:p>
        </w:tc>
        <w:tc>
          <w:tcPr>
            <w:tcW w:w="1417" w:type="dxa"/>
            <w:tcBorders>
              <w:top w:val="single" w:sz="4" w:space="0" w:color="auto"/>
              <w:left w:val="nil"/>
              <w:bottom w:val="single" w:sz="8" w:space="0" w:color="auto"/>
              <w:right w:val="single" w:sz="8" w:space="0" w:color="auto"/>
            </w:tcBorders>
            <w:shd w:val="clear" w:color="auto" w:fill="auto"/>
            <w:noWrap/>
            <w:vAlign w:val="center"/>
            <w:hideMark/>
          </w:tcPr>
          <w:p w:rsidR="00957EEA" w:rsidRPr="00957EEA" w:rsidRDefault="00957EEA" w:rsidP="00957EEA">
            <w:pPr>
              <w:suppressAutoHyphens w:val="0"/>
              <w:jc w:val="center"/>
              <w:rPr>
                <w:b/>
                <w:bCs/>
                <w:color w:val="000000"/>
                <w:sz w:val="18"/>
                <w:szCs w:val="18"/>
                <w:lang w:eastAsia="ru-RU"/>
              </w:rPr>
            </w:pPr>
            <w:r w:rsidRPr="00957EEA">
              <w:rPr>
                <w:b/>
                <w:bCs/>
                <w:color w:val="000000"/>
                <w:sz w:val="18"/>
                <w:szCs w:val="18"/>
                <w:lang w:eastAsia="ru-RU"/>
              </w:rPr>
              <w:t>4 843 741,8</w:t>
            </w:r>
          </w:p>
        </w:tc>
        <w:tc>
          <w:tcPr>
            <w:tcW w:w="851" w:type="dxa"/>
            <w:tcBorders>
              <w:top w:val="single" w:sz="4" w:space="0" w:color="auto"/>
              <w:left w:val="nil"/>
              <w:bottom w:val="single" w:sz="8" w:space="0" w:color="auto"/>
              <w:right w:val="single" w:sz="8" w:space="0" w:color="auto"/>
            </w:tcBorders>
            <w:shd w:val="clear" w:color="auto" w:fill="auto"/>
            <w:noWrap/>
            <w:vAlign w:val="center"/>
            <w:hideMark/>
          </w:tcPr>
          <w:p w:rsidR="00957EEA" w:rsidRPr="00957EEA" w:rsidRDefault="00957EEA" w:rsidP="00957EEA">
            <w:pPr>
              <w:suppressAutoHyphens w:val="0"/>
              <w:jc w:val="center"/>
              <w:rPr>
                <w:color w:val="000000"/>
                <w:sz w:val="18"/>
                <w:szCs w:val="18"/>
                <w:lang w:eastAsia="ru-RU"/>
              </w:rPr>
            </w:pPr>
            <w:r w:rsidRPr="00957EEA">
              <w:rPr>
                <w:color w:val="000000"/>
                <w:sz w:val="18"/>
                <w:szCs w:val="18"/>
                <w:lang w:eastAsia="ru-RU"/>
              </w:rPr>
              <w:t>100,0%</w:t>
            </w:r>
          </w:p>
        </w:tc>
        <w:tc>
          <w:tcPr>
            <w:tcW w:w="1417" w:type="dxa"/>
            <w:tcBorders>
              <w:top w:val="single" w:sz="4" w:space="0" w:color="auto"/>
              <w:left w:val="nil"/>
              <w:bottom w:val="single" w:sz="8" w:space="0" w:color="auto"/>
              <w:right w:val="single" w:sz="8" w:space="0" w:color="auto"/>
            </w:tcBorders>
            <w:shd w:val="clear" w:color="auto" w:fill="auto"/>
            <w:noWrap/>
            <w:vAlign w:val="center"/>
            <w:hideMark/>
          </w:tcPr>
          <w:p w:rsidR="00957EEA" w:rsidRPr="00957EEA" w:rsidRDefault="00957EEA" w:rsidP="00957EEA">
            <w:pPr>
              <w:suppressAutoHyphens w:val="0"/>
              <w:jc w:val="center"/>
              <w:rPr>
                <w:b/>
                <w:bCs/>
                <w:color w:val="000000"/>
                <w:sz w:val="18"/>
                <w:szCs w:val="18"/>
                <w:lang w:eastAsia="ru-RU"/>
              </w:rPr>
            </w:pPr>
            <w:r w:rsidRPr="00957EEA">
              <w:rPr>
                <w:b/>
                <w:bCs/>
                <w:color w:val="000000"/>
                <w:sz w:val="18"/>
                <w:szCs w:val="18"/>
                <w:lang w:eastAsia="ru-RU"/>
              </w:rPr>
              <w:t>4 472 215,6</w:t>
            </w:r>
          </w:p>
        </w:tc>
        <w:tc>
          <w:tcPr>
            <w:tcW w:w="851" w:type="dxa"/>
            <w:tcBorders>
              <w:top w:val="single" w:sz="4" w:space="0" w:color="auto"/>
              <w:left w:val="nil"/>
              <w:bottom w:val="single" w:sz="8" w:space="0" w:color="auto"/>
              <w:right w:val="single" w:sz="8" w:space="0" w:color="auto"/>
            </w:tcBorders>
            <w:shd w:val="clear" w:color="auto" w:fill="auto"/>
            <w:noWrap/>
            <w:vAlign w:val="center"/>
            <w:hideMark/>
          </w:tcPr>
          <w:p w:rsidR="00957EEA" w:rsidRPr="00957EEA" w:rsidRDefault="00957EEA" w:rsidP="00957EEA">
            <w:pPr>
              <w:suppressAutoHyphens w:val="0"/>
              <w:jc w:val="center"/>
              <w:rPr>
                <w:color w:val="000000"/>
                <w:sz w:val="18"/>
                <w:szCs w:val="18"/>
                <w:lang w:eastAsia="ru-RU"/>
              </w:rPr>
            </w:pPr>
            <w:r w:rsidRPr="00957EEA">
              <w:rPr>
                <w:color w:val="000000"/>
                <w:sz w:val="18"/>
                <w:szCs w:val="18"/>
                <w:lang w:eastAsia="ru-RU"/>
              </w:rPr>
              <w:t>100,0%</w:t>
            </w:r>
          </w:p>
        </w:tc>
      </w:tr>
    </w:tbl>
    <w:p w:rsidR="00957EEA" w:rsidRPr="00957EEA" w:rsidRDefault="00957EEA" w:rsidP="00957EEA">
      <w:pPr>
        <w:suppressAutoHyphens w:val="0"/>
        <w:ind w:firstLine="567"/>
        <w:jc w:val="both"/>
        <w:rPr>
          <w:rFonts w:eastAsiaTheme="minorHAnsi"/>
          <w:sz w:val="26"/>
          <w:szCs w:val="26"/>
        </w:rPr>
      </w:pPr>
    </w:p>
    <w:p w:rsidR="00957EEA" w:rsidRDefault="00957EEA" w:rsidP="00640ED7">
      <w:pPr>
        <w:suppressAutoHyphens w:val="0"/>
        <w:spacing w:line="276" w:lineRule="auto"/>
        <w:ind w:firstLine="567"/>
        <w:jc w:val="both"/>
        <w:rPr>
          <w:rFonts w:eastAsiaTheme="minorHAnsi"/>
          <w:sz w:val="26"/>
          <w:szCs w:val="26"/>
        </w:rPr>
      </w:pPr>
      <w:r w:rsidRPr="00957EEA">
        <w:rPr>
          <w:rFonts w:eastAsiaTheme="minorHAnsi"/>
          <w:sz w:val="26"/>
          <w:szCs w:val="26"/>
        </w:rPr>
        <w:t>Как и в предыдущие периоды, в 2016 году расходы бюджета имеют социальную направленность (73,1 процента от общего объема расходов). Доля расходов на 2016 год в сфере жилищно-коммунального хозяйства снизилась по отношению к текущему году на 1,2 процента или 75 123,4 тыс. рублей</w:t>
      </w:r>
      <w:r w:rsidR="001E1C02">
        <w:rPr>
          <w:rFonts w:eastAsiaTheme="minorHAnsi"/>
          <w:sz w:val="26"/>
          <w:szCs w:val="26"/>
        </w:rPr>
        <w:t xml:space="preserve"> (таблица № 9)</w:t>
      </w:r>
      <w:r w:rsidRPr="00957EEA">
        <w:rPr>
          <w:rFonts w:eastAsiaTheme="minorHAnsi"/>
          <w:sz w:val="26"/>
          <w:szCs w:val="26"/>
        </w:rPr>
        <w:t>.</w:t>
      </w:r>
    </w:p>
    <w:p w:rsidR="00EF22EE" w:rsidRDefault="00EF22EE" w:rsidP="00957EEA">
      <w:pPr>
        <w:suppressAutoHyphens w:val="0"/>
        <w:ind w:firstLine="567"/>
        <w:jc w:val="right"/>
        <w:rPr>
          <w:rFonts w:eastAsiaTheme="minorHAnsi"/>
          <w:sz w:val="28"/>
          <w:szCs w:val="28"/>
        </w:rPr>
      </w:pPr>
    </w:p>
    <w:p w:rsidR="00957EEA" w:rsidRPr="00957EEA" w:rsidRDefault="001E1C02" w:rsidP="00957EEA">
      <w:pPr>
        <w:suppressAutoHyphens w:val="0"/>
        <w:ind w:firstLine="567"/>
        <w:jc w:val="right"/>
        <w:rPr>
          <w:rFonts w:eastAsiaTheme="minorHAnsi"/>
          <w:sz w:val="28"/>
          <w:szCs w:val="28"/>
        </w:rPr>
      </w:pPr>
      <w:r>
        <w:rPr>
          <w:rFonts w:eastAsiaTheme="minorHAnsi"/>
          <w:sz w:val="28"/>
          <w:szCs w:val="28"/>
        </w:rPr>
        <w:t xml:space="preserve">Таблица № 9, </w:t>
      </w:r>
      <w:r w:rsidR="00957EEA" w:rsidRPr="00957EEA">
        <w:rPr>
          <w:rFonts w:eastAsiaTheme="minorHAnsi"/>
          <w:sz w:val="28"/>
          <w:szCs w:val="28"/>
        </w:rPr>
        <w:t>тыс. рублей</w:t>
      </w:r>
    </w:p>
    <w:tbl>
      <w:tblPr>
        <w:tblW w:w="9627" w:type="dxa"/>
        <w:tblLook w:val="04A0" w:firstRow="1" w:lastRow="0" w:firstColumn="1" w:lastColumn="0" w:noHBand="0" w:noVBand="1"/>
      </w:tblPr>
      <w:tblGrid>
        <w:gridCol w:w="2689"/>
        <w:gridCol w:w="1275"/>
        <w:gridCol w:w="993"/>
        <w:gridCol w:w="1416"/>
        <w:gridCol w:w="1126"/>
        <w:gridCol w:w="1262"/>
        <w:gridCol w:w="866"/>
      </w:tblGrid>
      <w:tr w:rsidR="00957EEA" w:rsidRPr="00957EEA" w:rsidTr="00AD6AB4">
        <w:trPr>
          <w:trHeight w:val="600"/>
        </w:trPr>
        <w:tc>
          <w:tcPr>
            <w:tcW w:w="26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957EEA" w:rsidRPr="00957EEA" w:rsidRDefault="00957EEA" w:rsidP="00957EEA">
            <w:pPr>
              <w:suppressAutoHyphens w:val="0"/>
              <w:jc w:val="center"/>
              <w:rPr>
                <w:color w:val="000000"/>
                <w:sz w:val="22"/>
                <w:szCs w:val="22"/>
                <w:lang w:eastAsia="ru-RU"/>
              </w:rPr>
            </w:pPr>
            <w:r w:rsidRPr="00957EEA">
              <w:rPr>
                <w:color w:val="000000"/>
                <w:sz w:val="22"/>
                <w:szCs w:val="22"/>
                <w:lang w:eastAsia="ru-RU"/>
              </w:rPr>
              <w:t>Наименование</w:t>
            </w:r>
          </w:p>
        </w:tc>
        <w:tc>
          <w:tcPr>
            <w:tcW w:w="1275"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rsidR="00957EEA" w:rsidRPr="00957EEA" w:rsidRDefault="00957EEA" w:rsidP="00957EEA">
            <w:pPr>
              <w:suppressAutoHyphens w:val="0"/>
              <w:jc w:val="center"/>
              <w:rPr>
                <w:color w:val="000000"/>
                <w:sz w:val="22"/>
                <w:szCs w:val="22"/>
                <w:lang w:eastAsia="ru-RU"/>
              </w:rPr>
            </w:pPr>
            <w:r w:rsidRPr="00957EEA">
              <w:rPr>
                <w:color w:val="000000"/>
                <w:sz w:val="22"/>
                <w:szCs w:val="22"/>
                <w:lang w:eastAsia="ru-RU"/>
              </w:rPr>
              <w:t xml:space="preserve">Отчет </w:t>
            </w:r>
            <w:r w:rsidRPr="00957EEA">
              <w:rPr>
                <w:color w:val="000000"/>
                <w:sz w:val="22"/>
                <w:szCs w:val="22"/>
                <w:lang w:eastAsia="ru-RU"/>
              </w:rPr>
              <w:br/>
              <w:t>2014</w:t>
            </w:r>
          </w:p>
        </w:tc>
        <w:tc>
          <w:tcPr>
            <w:tcW w:w="993"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957EEA" w:rsidRPr="00957EEA" w:rsidRDefault="00957EEA" w:rsidP="00957EEA">
            <w:pPr>
              <w:suppressAutoHyphens w:val="0"/>
              <w:jc w:val="center"/>
              <w:rPr>
                <w:color w:val="000000"/>
                <w:sz w:val="22"/>
                <w:szCs w:val="22"/>
                <w:lang w:eastAsia="ru-RU"/>
              </w:rPr>
            </w:pPr>
            <w:r w:rsidRPr="00957EEA">
              <w:rPr>
                <w:color w:val="000000"/>
                <w:sz w:val="22"/>
                <w:szCs w:val="22"/>
                <w:lang w:eastAsia="ru-RU"/>
              </w:rPr>
              <w:t>Доля</w:t>
            </w:r>
          </w:p>
        </w:tc>
        <w:tc>
          <w:tcPr>
            <w:tcW w:w="1416"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rsidR="00957EEA" w:rsidRPr="00957EEA" w:rsidRDefault="00957EEA" w:rsidP="00957EEA">
            <w:pPr>
              <w:suppressAutoHyphens w:val="0"/>
              <w:jc w:val="center"/>
              <w:rPr>
                <w:color w:val="000000"/>
                <w:sz w:val="22"/>
                <w:szCs w:val="22"/>
                <w:lang w:eastAsia="ru-RU"/>
              </w:rPr>
            </w:pPr>
            <w:r w:rsidRPr="00957EEA">
              <w:rPr>
                <w:color w:val="000000"/>
                <w:sz w:val="22"/>
                <w:szCs w:val="22"/>
                <w:lang w:eastAsia="ru-RU"/>
              </w:rPr>
              <w:t>Бюджет</w:t>
            </w:r>
            <w:r w:rsidRPr="00957EEA">
              <w:rPr>
                <w:color w:val="000000"/>
                <w:sz w:val="22"/>
                <w:szCs w:val="22"/>
                <w:lang w:eastAsia="ru-RU"/>
              </w:rPr>
              <w:br/>
              <w:t>2015</w:t>
            </w:r>
          </w:p>
        </w:tc>
        <w:tc>
          <w:tcPr>
            <w:tcW w:w="1126"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957EEA" w:rsidRPr="00957EEA" w:rsidRDefault="00957EEA" w:rsidP="00957EEA">
            <w:pPr>
              <w:suppressAutoHyphens w:val="0"/>
              <w:jc w:val="center"/>
              <w:rPr>
                <w:color w:val="000000"/>
                <w:sz w:val="22"/>
                <w:szCs w:val="22"/>
                <w:lang w:eastAsia="ru-RU"/>
              </w:rPr>
            </w:pPr>
            <w:r w:rsidRPr="00957EEA">
              <w:rPr>
                <w:color w:val="000000"/>
                <w:sz w:val="22"/>
                <w:szCs w:val="22"/>
                <w:lang w:eastAsia="ru-RU"/>
              </w:rPr>
              <w:t>Доля</w:t>
            </w:r>
          </w:p>
        </w:tc>
        <w:tc>
          <w:tcPr>
            <w:tcW w:w="1262"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rsidR="00957EEA" w:rsidRPr="00957EEA" w:rsidRDefault="00957EEA" w:rsidP="00957EEA">
            <w:pPr>
              <w:suppressAutoHyphens w:val="0"/>
              <w:jc w:val="center"/>
              <w:rPr>
                <w:color w:val="000000"/>
                <w:sz w:val="22"/>
                <w:szCs w:val="22"/>
                <w:lang w:eastAsia="ru-RU"/>
              </w:rPr>
            </w:pPr>
            <w:r w:rsidRPr="00957EEA">
              <w:rPr>
                <w:color w:val="000000"/>
                <w:sz w:val="22"/>
                <w:szCs w:val="22"/>
                <w:lang w:eastAsia="ru-RU"/>
              </w:rPr>
              <w:t xml:space="preserve">Проект </w:t>
            </w:r>
            <w:r w:rsidRPr="00957EEA">
              <w:rPr>
                <w:color w:val="000000"/>
                <w:sz w:val="22"/>
                <w:szCs w:val="22"/>
                <w:lang w:eastAsia="ru-RU"/>
              </w:rPr>
              <w:br/>
              <w:t>2016</w:t>
            </w:r>
          </w:p>
        </w:tc>
        <w:tc>
          <w:tcPr>
            <w:tcW w:w="866"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957EEA" w:rsidRPr="00957EEA" w:rsidRDefault="00957EEA" w:rsidP="00957EEA">
            <w:pPr>
              <w:suppressAutoHyphens w:val="0"/>
              <w:jc w:val="center"/>
              <w:rPr>
                <w:color w:val="000000"/>
                <w:sz w:val="22"/>
                <w:szCs w:val="22"/>
                <w:lang w:eastAsia="ru-RU"/>
              </w:rPr>
            </w:pPr>
            <w:r w:rsidRPr="00957EEA">
              <w:rPr>
                <w:color w:val="000000"/>
                <w:sz w:val="22"/>
                <w:szCs w:val="22"/>
                <w:lang w:eastAsia="ru-RU"/>
              </w:rPr>
              <w:t>Доля</w:t>
            </w:r>
          </w:p>
        </w:tc>
      </w:tr>
      <w:tr w:rsidR="00957EEA" w:rsidRPr="00957EEA" w:rsidTr="00AD6AB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957EEA" w:rsidRPr="00957EEA" w:rsidRDefault="00957EEA" w:rsidP="00957EEA">
            <w:pPr>
              <w:suppressAutoHyphens w:val="0"/>
              <w:rPr>
                <w:color w:val="000000"/>
                <w:lang w:eastAsia="ru-RU"/>
              </w:rPr>
            </w:pPr>
            <w:r w:rsidRPr="00957EEA">
              <w:rPr>
                <w:color w:val="000000"/>
                <w:lang w:eastAsia="ru-RU"/>
              </w:rPr>
              <w:t>Социальная отрасль</w:t>
            </w:r>
          </w:p>
        </w:tc>
        <w:tc>
          <w:tcPr>
            <w:tcW w:w="1275" w:type="dxa"/>
            <w:tcBorders>
              <w:top w:val="nil"/>
              <w:left w:val="nil"/>
              <w:bottom w:val="single" w:sz="4" w:space="0" w:color="auto"/>
              <w:right w:val="single" w:sz="4" w:space="0" w:color="auto"/>
            </w:tcBorders>
            <w:shd w:val="clear" w:color="auto" w:fill="auto"/>
            <w:noWrap/>
            <w:vAlign w:val="bottom"/>
            <w:hideMark/>
          </w:tcPr>
          <w:p w:rsidR="00957EEA" w:rsidRPr="00957EEA" w:rsidRDefault="00957EEA" w:rsidP="00957EEA">
            <w:pPr>
              <w:suppressAutoHyphens w:val="0"/>
              <w:jc w:val="center"/>
              <w:rPr>
                <w:color w:val="000000"/>
                <w:lang w:eastAsia="ru-RU"/>
              </w:rPr>
            </w:pPr>
            <w:r w:rsidRPr="00957EEA">
              <w:rPr>
                <w:color w:val="000000"/>
                <w:lang w:eastAsia="ru-RU"/>
              </w:rPr>
              <w:t>3 676 353,7</w:t>
            </w:r>
          </w:p>
        </w:tc>
        <w:tc>
          <w:tcPr>
            <w:tcW w:w="993" w:type="dxa"/>
            <w:tcBorders>
              <w:top w:val="nil"/>
              <w:left w:val="nil"/>
              <w:bottom w:val="single" w:sz="4" w:space="0" w:color="auto"/>
              <w:right w:val="single" w:sz="4" w:space="0" w:color="auto"/>
            </w:tcBorders>
            <w:shd w:val="clear" w:color="auto" w:fill="auto"/>
            <w:noWrap/>
            <w:vAlign w:val="bottom"/>
            <w:hideMark/>
          </w:tcPr>
          <w:p w:rsidR="00957EEA" w:rsidRPr="00957EEA" w:rsidRDefault="00957EEA" w:rsidP="00957EEA">
            <w:pPr>
              <w:suppressAutoHyphens w:val="0"/>
              <w:jc w:val="center"/>
              <w:rPr>
                <w:color w:val="000000"/>
                <w:lang w:eastAsia="ru-RU"/>
              </w:rPr>
            </w:pPr>
            <w:r w:rsidRPr="00957EEA">
              <w:rPr>
                <w:color w:val="000000"/>
                <w:lang w:eastAsia="ru-RU"/>
              </w:rPr>
              <w:t>70,2%</w:t>
            </w:r>
          </w:p>
        </w:tc>
        <w:tc>
          <w:tcPr>
            <w:tcW w:w="1416" w:type="dxa"/>
            <w:tcBorders>
              <w:top w:val="nil"/>
              <w:left w:val="nil"/>
              <w:bottom w:val="single" w:sz="4" w:space="0" w:color="auto"/>
              <w:right w:val="single" w:sz="4" w:space="0" w:color="auto"/>
            </w:tcBorders>
            <w:shd w:val="clear" w:color="auto" w:fill="auto"/>
            <w:noWrap/>
            <w:vAlign w:val="bottom"/>
            <w:hideMark/>
          </w:tcPr>
          <w:p w:rsidR="00957EEA" w:rsidRPr="00957EEA" w:rsidRDefault="00957EEA" w:rsidP="00957EEA">
            <w:pPr>
              <w:suppressAutoHyphens w:val="0"/>
              <w:jc w:val="center"/>
              <w:rPr>
                <w:color w:val="000000"/>
                <w:lang w:eastAsia="ru-RU"/>
              </w:rPr>
            </w:pPr>
            <w:r w:rsidRPr="00957EEA">
              <w:rPr>
                <w:color w:val="000000"/>
                <w:lang w:eastAsia="ru-RU"/>
              </w:rPr>
              <w:t>3 499 362,2</w:t>
            </w:r>
          </w:p>
        </w:tc>
        <w:tc>
          <w:tcPr>
            <w:tcW w:w="1126" w:type="dxa"/>
            <w:tcBorders>
              <w:top w:val="nil"/>
              <w:left w:val="nil"/>
              <w:bottom w:val="single" w:sz="4" w:space="0" w:color="auto"/>
              <w:right w:val="single" w:sz="4" w:space="0" w:color="auto"/>
            </w:tcBorders>
            <w:shd w:val="clear" w:color="auto" w:fill="auto"/>
            <w:noWrap/>
            <w:vAlign w:val="bottom"/>
            <w:hideMark/>
          </w:tcPr>
          <w:p w:rsidR="00957EEA" w:rsidRPr="00957EEA" w:rsidRDefault="00957EEA" w:rsidP="00957EEA">
            <w:pPr>
              <w:suppressAutoHyphens w:val="0"/>
              <w:jc w:val="center"/>
              <w:rPr>
                <w:color w:val="000000"/>
                <w:lang w:eastAsia="ru-RU"/>
              </w:rPr>
            </w:pPr>
            <w:r w:rsidRPr="00957EEA">
              <w:rPr>
                <w:color w:val="000000"/>
                <w:lang w:eastAsia="ru-RU"/>
              </w:rPr>
              <w:t>72,2%</w:t>
            </w:r>
          </w:p>
        </w:tc>
        <w:tc>
          <w:tcPr>
            <w:tcW w:w="1262" w:type="dxa"/>
            <w:tcBorders>
              <w:top w:val="nil"/>
              <w:left w:val="nil"/>
              <w:bottom w:val="single" w:sz="4" w:space="0" w:color="auto"/>
              <w:right w:val="single" w:sz="4" w:space="0" w:color="auto"/>
            </w:tcBorders>
            <w:shd w:val="clear" w:color="auto" w:fill="auto"/>
            <w:noWrap/>
            <w:vAlign w:val="bottom"/>
            <w:hideMark/>
          </w:tcPr>
          <w:p w:rsidR="00957EEA" w:rsidRPr="00957EEA" w:rsidRDefault="00957EEA" w:rsidP="00957EEA">
            <w:pPr>
              <w:suppressAutoHyphens w:val="0"/>
              <w:jc w:val="center"/>
              <w:rPr>
                <w:color w:val="000000"/>
                <w:lang w:eastAsia="ru-RU"/>
              </w:rPr>
            </w:pPr>
            <w:r w:rsidRPr="00957EEA">
              <w:rPr>
                <w:color w:val="000000"/>
                <w:lang w:eastAsia="ru-RU"/>
              </w:rPr>
              <w:t>3 267 159,7</w:t>
            </w:r>
          </w:p>
        </w:tc>
        <w:tc>
          <w:tcPr>
            <w:tcW w:w="866" w:type="dxa"/>
            <w:tcBorders>
              <w:top w:val="nil"/>
              <w:left w:val="nil"/>
              <w:bottom w:val="single" w:sz="4" w:space="0" w:color="auto"/>
              <w:right w:val="single" w:sz="4" w:space="0" w:color="auto"/>
            </w:tcBorders>
            <w:shd w:val="clear" w:color="auto" w:fill="auto"/>
            <w:noWrap/>
            <w:vAlign w:val="bottom"/>
            <w:hideMark/>
          </w:tcPr>
          <w:p w:rsidR="00957EEA" w:rsidRPr="00957EEA" w:rsidRDefault="00957EEA" w:rsidP="00957EEA">
            <w:pPr>
              <w:suppressAutoHyphens w:val="0"/>
              <w:jc w:val="center"/>
              <w:rPr>
                <w:color w:val="000000"/>
                <w:lang w:eastAsia="ru-RU"/>
              </w:rPr>
            </w:pPr>
            <w:r w:rsidRPr="00957EEA">
              <w:rPr>
                <w:color w:val="000000"/>
                <w:lang w:eastAsia="ru-RU"/>
              </w:rPr>
              <w:t>73,1%</w:t>
            </w:r>
          </w:p>
        </w:tc>
      </w:tr>
      <w:tr w:rsidR="00957EEA" w:rsidRPr="00957EEA" w:rsidTr="00AD6AB4">
        <w:trPr>
          <w:trHeight w:val="780"/>
        </w:trPr>
        <w:tc>
          <w:tcPr>
            <w:tcW w:w="2689" w:type="dxa"/>
            <w:tcBorders>
              <w:top w:val="nil"/>
              <w:left w:val="single" w:sz="4" w:space="0" w:color="auto"/>
              <w:bottom w:val="single" w:sz="4" w:space="0" w:color="auto"/>
              <w:right w:val="single" w:sz="4" w:space="0" w:color="auto"/>
            </w:tcBorders>
            <w:shd w:val="clear" w:color="auto" w:fill="auto"/>
            <w:vAlign w:val="bottom"/>
            <w:hideMark/>
          </w:tcPr>
          <w:p w:rsidR="00957EEA" w:rsidRPr="00957EEA" w:rsidRDefault="00957EEA" w:rsidP="00957EEA">
            <w:pPr>
              <w:suppressAutoHyphens w:val="0"/>
              <w:rPr>
                <w:color w:val="000000"/>
                <w:lang w:eastAsia="ru-RU"/>
              </w:rPr>
            </w:pPr>
            <w:r w:rsidRPr="00957EEA">
              <w:rPr>
                <w:color w:val="000000"/>
                <w:lang w:eastAsia="ru-RU"/>
              </w:rPr>
              <w:t>Жилищно-коммунальное хозяйство</w:t>
            </w:r>
          </w:p>
        </w:tc>
        <w:tc>
          <w:tcPr>
            <w:tcW w:w="1275" w:type="dxa"/>
            <w:tcBorders>
              <w:top w:val="nil"/>
              <w:left w:val="nil"/>
              <w:bottom w:val="single" w:sz="4" w:space="0" w:color="auto"/>
              <w:right w:val="single" w:sz="4" w:space="0" w:color="auto"/>
            </w:tcBorders>
            <w:shd w:val="clear" w:color="auto" w:fill="auto"/>
            <w:noWrap/>
            <w:vAlign w:val="bottom"/>
            <w:hideMark/>
          </w:tcPr>
          <w:p w:rsidR="00957EEA" w:rsidRPr="00957EEA" w:rsidRDefault="00957EEA" w:rsidP="00957EEA">
            <w:pPr>
              <w:suppressAutoHyphens w:val="0"/>
              <w:jc w:val="center"/>
              <w:rPr>
                <w:color w:val="000000"/>
                <w:lang w:eastAsia="ru-RU"/>
              </w:rPr>
            </w:pPr>
            <w:r w:rsidRPr="00957EEA">
              <w:rPr>
                <w:color w:val="000000"/>
                <w:lang w:eastAsia="ru-RU"/>
              </w:rPr>
              <w:t>288 999,7</w:t>
            </w:r>
          </w:p>
        </w:tc>
        <w:tc>
          <w:tcPr>
            <w:tcW w:w="993" w:type="dxa"/>
            <w:tcBorders>
              <w:top w:val="nil"/>
              <w:left w:val="nil"/>
              <w:bottom w:val="single" w:sz="4" w:space="0" w:color="auto"/>
              <w:right w:val="single" w:sz="4" w:space="0" w:color="auto"/>
            </w:tcBorders>
            <w:shd w:val="clear" w:color="auto" w:fill="auto"/>
            <w:noWrap/>
            <w:vAlign w:val="bottom"/>
            <w:hideMark/>
          </w:tcPr>
          <w:p w:rsidR="00957EEA" w:rsidRPr="00957EEA" w:rsidRDefault="00957EEA" w:rsidP="00957EEA">
            <w:pPr>
              <w:suppressAutoHyphens w:val="0"/>
              <w:jc w:val="center"/>
              <w:rPr>
                <w:color w:val="000000"/>
                <w:lang w:eastAsia="ru-RU"/>
              </w:rPr>
            </w:pPr>
            <w:r w:rsidRPr="00957EEA">
              <w:rPr>
                <w:color w:val="000000"/>
                <w:lang w:eastAsia="ru-RU"/>
              </w:rPr>
              <w:t>5,5%</w:t>
            </w:r>
          </w:p>
        </w:tc>
        <w:tc>
          <w:tcPr>
            <w:tcW w:w="1416" w:type="dxa"/>
            <w:tcBorders>
              <w:top w:val="nil"/>
              <w:left w:val="nil"/>
              <w:bottom w:val="single" w:sz="4" w:space="0" w:color="auto"/>
              <w:right w:val="single" w:sz="4" w:space="0" w:color="auto"/>
            </w:tcBorders>
            <w:shd w:val="clear" w:color="auto" w:fill="auto"/>
            <w:noWrap/>
            <w:vAlign w:val="bottom"/>
            <w:hideMark/>
          </w:tcPr>
          <w:p w:rsidR="00957EEA" w:rsidRPr="00957EEA" w:rsidRDefault="00957EEA" w:rsidP="00957EEA">
            <w:pPr>
              <w:suppressAutoHyphens w:val="0"/>
              <w:jc w:val="center"/>
              <w:rPr>
                <w:color w:val="000000"/>
                <w:lang w:eastAsia="ru-RU"/>
              </w:rPr>
            </w:pPr>
            <w:r w:rsidRPr="00957EEA">
              <w:rPr>
                <w:color w:val="000000"/>
                <w:lang w:eastAsia="ru-RU"/>
              </w:rPr>
              <w:t>274 555,0</w:t>
            </w:r>
          </w:p>
        </w:tc>
        <w:tc>
          <w:tcPr>
            <w:tcW w:w="1126" w:type="dxa"/>
            <w:tcBorders>
              <w:top w:val="nil"/>
              <w:left w:val="nil"/>
              <w:bottom w:val="single" w:sz="4" w:space="0" w:color="auto"/>
              <w:right w:val="single" w:sz="4" w:space="0" w:color="auto"/>
            </w:tcBorders>
            <w:shd w:val="clear" w:color="auto" w:fill="auto"/>
            <w:noWrap/>
            <w:vAlign w:val="bottom"/>
            <w:hideMark/>
          </w:tcPr>
          <w:p w:rsidR="00957EEA" w:rsidRPr="00957EEA" w:rsidRDefault="00957EEA" w:rsidP="00957EEA">
            <w:pPr>
              <w:suppressAutoHyphens w:val="0"/>
              <w:jc w:val="center"/>
              <w:rPr>
                <w:color w:val="000000"/>
                <w:lang w:eastAsia="ru-RU"/>
              </w:rPr>
            </w:pPr>
            <w:r w:rsidRPr="00957EEA">
              <w:rPr>
                <w:color w:val="000000"/>
                <w:lang w:eastAsia="ru-RU"/>
              </w:rPr>
              <w:t>5,7%</w:t>
            </w:r>
          </w:p>
        </w:tc>
        <w:tc>
          <w:tcPr>
            <w:tcW w:w="1262" w:type="dxa"/>
            <w:tcBorders>
              <w:top w:val="nil"/>
              <w:left w:val="nil"/>
              <w:bottom w:val="single" w:sz="4" w:space="0" w:color="auto"/>
              <w:right w:val="single" w:sz="4" w:space="0" w:color="auto"/>
            </w:tcBorders>
            <w:shd w:val="clear" w:color="auto" w:fill="auto"/>
            <w:noWrap/>
            <w:vAlign w:val="bottom"/>
            <w:hideMark/>
          </w:tcPr>
          <w:p w:rsidR="00957EEA" w:rsidRPr="00957EEA" w:rsidRDefault="00957EEA" w:rsidP="00957EEA">
            <w:pPr>
              <w:suppressAutoHyphens w:val="0"/>
              <w:jc w:val="center"/>
              <w:rPr>
                <w:color w:val="000000"/>
                <w:lang w:eastAsia="ru-RU"/>
              </w:rPr>
            </w:pPr>
            <w:r w:rsidRPr="00957EEA">
              <w:rPr>
                <w:color w:val="000000"/>
                <w:lang w:eastAsia="ru-RU"/>
              </w:rPr>
              <w:t>199 431,6</w:t>
            </w:r>
          </w:p>
        </w:tc>
        <w:tc>
          <w:tcPr>
            <w:tcW w:w="866" w:type="dxa"/>
            <w:tcBorders>
              <w:top w:val="nil"/>
              <w:left w:val="nil"/>
              <w:bottom w:val="single" w:sz="4" w:space="0" w:color="auto"/>
              <w:right w:val="single" w:sz="4" w:space="0" w:color="auto"/>
            </w:tcBorders>
            <w:shd w:val="clear" w:color="auto" w:fill="auto"/>
            <w:noWrap/>
            <w:vAlign w:val="bottom"/>
            <w:hideMark/>
          </w:tcPr>
          <w:p w:rsidR="00957EEA" w:rsidRPr="00957EEA" w:rsidRDefault="00957EEA" w:rsidP="00957EEA">
            <w:pPr>
              <w:suppressAutoHyphens w:val="0"/>
              <w:jc w:val="center"/>
              <w:rPr>
                <w:color w:val="000000"/>
                <w:lang w:eastAsia="ru-RU"/>
              </w:rPr>
            </w:pPr>
            <w:r w:rsidRPr="00957EEA">
              <w:rPr>
                <w:color w:val="000000"/>
                <w:lang w:eastAsia="ru-RU"/>
              </w:rPr>
              <w:t>4,5%</w:t>
            </w:r>
          </w:p>
        </w:tc>
      </w:tr>
      <w:tr w:rsidR="00957EEA" w:rsidRPr="00957EEA" w:rsidTr="00AD6AB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957EEA" w:rsidRPr="00957EEA" w:rsidRDefault="00957EEA" w:rsidP="00957EEA">
            <w:pPr>
              <w:suppressAutoHyphens w:val="0"/>
              <w:rPr>
                <w:color w:val="000000"/>
                <w:lang w:eastAsia="ru-RU"/>
              </w:rPr>
            </w:pPr>
            <w:r w:rsidRPr="00957EEA">
              <w:rPr>
                <w:color w:val="000000"/>
                <w:lang w:eastAsia="ru-RU"/>
              </w:rPr>
              <w:t>Остальные расходы</w:t>
            </w:r>
          </w:p>
        </w:tc>
        <w:tc>
          <w:tcPr>
            <w:tcW w:w="1275" w:type="dxa"/>
            <w:tcBorders>
              <w:top w:val="nil"/>
              <w:left w:val="nil"/>
              <w:bottom w:val="single" w:sz="4" w:space="0" w:color="auto"/>
              <w:right w:val="single" w:sz="4" w:space="0" w:color="auto"/>
            </w:tcBorders>
            <w:shd w:val="clear" w:color="auto" w:fill="auto"/>
            <w:noWrap/>
            <w:vAlign w:val="bottom"/>
            <w:hideMark/>
          </w:tcPr>
          <w:p w:rsidR="00957EEA" w:rsidRPr="00957EEA" w:rsidRDefault="00957EEA" w:rsidP="00957EEA">
            <w:pPr>
              <w:suppressAutoHyphens w:val="0"/>
              <w:jc w:val="center"/>
              <w:rPr>
                <w:color w:val="000000"/>
                <w:lang w:eastAsia="ru-RU"/>
              </w:rPr>
            </w:pPr>
            <w:r w:rsidRPr="00957EEA">
              <w:rPr>
                <w:color w:val="000000"/>
                <w:lang w:eastAsia="ru-RU"/>
              </w:rPr>
              <w:t>1 272 423,6</w:t>
            </w:r>
          </w:p>
        </w:tc>
        <w:tc>
          <w:tcPr>
            <w:tcW w:w="993" w:type="dxa"/>
            <w:tcBorders>
              <w:top w:val="nil"/>
              <w:left w:val="nil"/>
              <w:bottom w:val="single" w:sz="4" w:space="0" w:color="auto"/>
              <w:right w:val="single" w:sz="4" w:space="0" w:color="auto"/>
            </w:tcBorders>
            <w:shd w:val="clear" w:color="auto" w:fill="auto"/>
            <w:noWrap/>
            <w:vAlign w:val="bottom"/>
            <w:hideMark/>
          </w:tcPr>
          <w:p w:rsidR="00957EEA" w:rsidRPr="00957EEA" w:rsidRDefault="00957EEA" w:rsidP="00957EEA">
            <w:pPr>
              <w:suppressAutoHyphens w:val="0"/>
              <w:jc w:val="center"/>
              <w:rPr>
                <w:color w:val="000000"/>
                <w:lang w:eastAsia="ru-RU"/>
              </w:rPr>
            </w:pPr>
            <w:r w:rsidRPr="00957EEA">
              <w:rPr>
                <w:color w:val="000000"/>
                <w:lang w:eastAsia="ru-RU"/>
              </w:rPr>
              <w:t>24,3%</w:t>
            </w:r>
          </w:p>
        </w:tc>
        <w:tc>
          <w:tcPr>
            <w:tcW w:w="1416" w:type="dxa"/>
            <w:tcBorders>
              <w:top w:val="nil"/>
              <w:left w:val="nil"/>
              <w:bottom w:val="single" w:sz="4" w:space="0" w:color="auto"/>
              <w:right w:val="single" w:sz="4" w:space="0" w:color="auto"/>
            </w:tcBorders>
            <w:shd w:val="clear" w:color="auto" w:fill="auto"/>
            <w:noWrap/>
            <w:vAlign w:val="bottom"/>
            <w:hideMark/>
          </w:tcPr>
          <w:p w:rsidR="00957EEA" w:rsidRPr="00957EEA" w:rsidRDefault="00957EEA" w:rsidP="00957EEA">
            <w:pPr>
              <w:suppressAutoHyphens w:val="0"/>
              <w:jc w:val="center"/>
              <w:rPr>
                <w:color w:val="000000"/>
                <w:lang w:eastAsia="ru-RU"/>
              </w:rPr>
            </w:pPr>
            <w:r w:rsidRPr="00957EEA">
              <w:rPr>
                <w:color w:val="000000"/>
                <w:lang w:eastAsia="ru-RU"/>
              </w:rPr>
              <w:t>1 069 824,6</w:t>
            </w:r>
          </w:p>
        </w:tc>
        <w:tc>
          <w:tcPr>
            <w:tcW w:w="1126" w:type="dxa"/>
            <w:tcBorders>
              <w:top w:val="nil"/>
              <w:left w:val="nil"/>
              <w:bottom w:val="single" w:sz="4" w:space="0" w:color="auto"/>
              <w:right w:val="single" w:sz="4" w:space="0" w:color="auto"/>
            </w:tcBorders>
            <w:shd w:val="clear" w:color="auto" w:fill="auto"/>
            <w:noWrap/>
            <w:vAlign w:val="bottom"/>
            <w:hideMark/>
          </w:tcPr>
          <w:p w:rsidR="00957EEA" w:rsidRPr="00957EEA" w:rsidRDefault="00957EEA" w:rsidP="00957EEA">
            <w:pPr>
              <w:suppressAutoHyphens w:val="0"/>
              <w:jc w:val="center"/>
              <w:rPr>
                <w:color w:val="000000"/>
                <w:lang w:eastAsia="ru-RU"/>
              </w:rPr>
            </w:pPr>
            <w:r w:rsidRPr="00957EEA">
              <w:rPr>
                <w:color w:val="000000"/>
                <w:lang w:eastAsia="ru-RU"/>
              </w:rPr>
              <w:t>22,1%</w:t>
            </w:r>
          </w:p>
        </w:tc>
        <w:tc>
          <w:tcPr>
            <w:tcW w:w="1262" w:type="dxa"/>
            <w:tcBorders>
              <w:top w:val="nil"/>
              <w:left w:val="nil"/>
              <w:bottom w:val="single" w:sz="4" w:space="0" w:color="auto"/>
              <w:right w:val="single" w:sz="4" w:space="0" w:color="auto"/>
            </w:tcBorders>
            <w:shd w:val="clear" w:color="auto" w:fill="auto"/>
            <w:noWrap/>
            <w:vAlign w:val="bottom"/>
            <w:hideMark/>
          </w:tcPr>
          <w:p w:rsidR="00957EEA" w:rsidRPr="00957EEA" w:rsidRDefault="00957EEA" w:rsidP="00957EEA">
            <w:pPr>
              <w:suppressAutoHyphens w:val="0"/>
              <w:jc w:val="center"/>
              <w:rPr>
                <w:color w:val="000000"/>
                <w:lang w:eastAsia="ru-RU"/>
              </w:rPr>
            </w:pPr>
            <w:r w:rsidRPr="00957EEA">
              <w:rPr>
                <w:color w:val="000000"/>
                <w:lang w:eastAsia="ru-RU"/>
              </w:rPr>
              <w:t>1 005 624,3</w:t>
            </w:r>
          </w:p>
        </w:tc>
        <w:tc>
          <w:tcPr>
            <w:tcW w:w="866" w:type="dxa"/>
            <w:tcBorders>
              <w:top w:val="nil"/>
              <w:left w:val="nil"/>
              <w:bottom w:val="single" w:sz="4" w:space="0" w:color="auto"/>
              <w:right w:val="single" w:sz="4" w:space="0" w:color="auto"/>
            </w:tcBorders>
            <w:shd w:val="clear" w:color="auto" w:fill="auto"/>
            <w:noWrap/>
            <w:vAlign w:val="bottom"/>
            <w:hideMark/>
          </w:tcPr>
          <w:p w:rsidR="00957EEA" w:rsidRPr="00957EEA" w:rsidRDefault="00957EEA" w:rsidP="00957EEA">
            <w:pPr>
              <w:suppressAutoHyphens w:val="0"/>
              <w:jc w:val="center"/>
              <w:rPr>
                <w:color w:val="000000"/>
                <w:lang w:eastAsia="ru-RU"/>
              </w:rPr>
            </w:pPr>
            <w:r w:rsidRPr="00957EEA">
              <w:rPr>
                <w:color w:val="000000"/>
                <w:lang w:eastAsia="ru-RU"/>
              </w:rPr>
              <w:t>22,5%</w:t>
            </w:r>
          </w:p>
        </w:tc>
      </w:tr>
      <w:tr w:rsidR="00957EEA" w:rsidRPr="00957EEA" w:rsidTr="00AD6AB4">
        <w:trPr>
          <w:trHeight w:val="300"/>
        </w:trPr>
        <w:tc>
          <w:tcPr>
            <w:tcW w:w="2689" w:type="dxa"/>
            <w:tcBorders>
              <w:top w:val="nil"/>
              <w:left w:val="single" w:sz="4" w:space="0" w:color="auto"/>
              <w:bottom w:val="single" w:sz="4" w:space="0" w:color="auto"/>
              <w:right w:val="single" w:sz="4" w:space="0" w:color="auto"/>
            </w:tcBorders>
            <w:shd w:val="clear" w:color="auto" w:fill="auto"/>
            <w:noWrap/>
            <w:vAlign w:val="bottom"/>
            <w:hideMark/>
          </w:tcPr>
          <w:p w:rsidR="00957EEA" w:rsidRPr="00957EEA" w:rsidRDefault="00957EEA" w:rsidP="00957EEA">
            <w:pPr>
              <w:suppressAutoHyphens w:val="0"/>
              <w:rPr>
                <w:b/>
                <w:bCs/>
                <w:color w:val="000000"/>
                <w:lang w:eastAsia="ru-RU"/>
              </w:rPr>
            </w:pPr>
            <w:r w:rsidRPr="00957EEA">
              <w:rPr>
                <w:b/>
                <w:bCs/>
                <w:color w:val="000000"/>
                <w:lang w:eastAsia="ru-RU"/>
              </w:rPr>
              <w:t>Всего расходов:</w:t>
            </w:r>
          </w:p>
        </w:tc>
        <w:tc>
          <w:tcPr>
            <w:tcW w:w="1275" w:type="dxa"/>
            <w:tcBorders>
              <w:top w:val="nil"/>
              <w:left w:val="nil"/>
              <w:bottom w:val="single" w:sz="4" w:space="0" w:color="auto"/>
              <w:right w:val="single" w:sz="4" w:space="0" w:color="auto"/>
            </w:tcBorders>
            <w:shd w:val="clear" w:color="auto" w:fill="auto"/>
            <w:noWrap/>
            <w:vAlign w:val="bottom"/>
            <w:hideMark/>
          </w:tcPr>
          <w:p w:rsidR="00957EEA" w:rsidRPr="00957EEA" w:rsidRDefault="00957EEA" w:rsidP="00957EEA">
            <w:pPr>
              <w:suppressAutoHyphens w:val="0"/>
              <w:jc w:val="center"/>
              <w:rPr>
                <w:b/>
                <w:bCs/>
                <w:color w:val="000000"/>
                <w:lang w:eastAsia="ru-RU"/>
              </w:rPr>
            </w:pPr>
            <w:r w:rsidRPr="00957EEA">
              <w:rPr>
                <w:b/>
                <w:bCs/>
                <w:color w:val="000000"/>
                <w:lang w:eastAsia="ru-RU"/>
              </w:rPr>
              <w:t>5 237 777,0</w:t>
            </w:r>
          </w:p>
        </w:tc>
        <w:tc>
          <w:tcPr>
            <w:tcW w:w="993" w:type="dxa"/>
            <w:tcBorders>
              <w:top w:val="nil"/>
              <w:left w:val="nil"/>
              <w:bottom w:val="single" w:sz="4" w:space="0" w:color="auto"/>
              <w:right w:val="single" w:sz="4" w:space="0" w:color="auto"/>
            </w:tcBorders>
            <w:shd w:val="clear" w:color="auto" w:fill="auto"/>
            <w:noWrap/>
            <w:vAlign w:val="bottom"/>
            <w:hideMark/>
          </w:tcPr>
          <w:p w:rsidR="00957EEA" w:rsidRPr="00957EEA" w:rsidRDefault="00957EEA" w:rsidP="00957EEA">
            <w:pPr>
              <w:suppressAutoHyphens w:val="0"/>
              <w:jc w:val="center"/>
              <w:rPr>
                <w:b/>
                <w:bCs/>
                <w:color w:val="000000"/>
                <w:lang w:eastAsia="ru-RU"/>
              </w:rPr>
            </w:pPr>
            <w:r w:rsidRPr="00957EEA">
              <w:rPr>
                <w:b/>
                <w:bCs/>
                <w:color w:val="000000"/>
                <w:lang w:eastAsia="ru-RU"/>
              </w:rPr>
              <w:t>100,0%</w:t>
            </w:r>
          </w:p>
        </w:tc>
        <w:tc>
          <w:tcPr>
            <w:tcW w:w="1416" w:type="dxa"/>
            <w:tcBorders>
              <w:top w:val="nil"/>
              <w:left w:val="nil"/>
              <w:bottom w:val="single" w:sz="4" w:space="0" w:color="auto"/>
              <w:right w:val="single" w:sz="4" w:space="0" w:color="auto"/>
            </w:tcBorders>
            <w:shd w:val="clear" w:color="auto" w:fill="auto"/>
            <w:noWrap/>
            <w:vAlign w:val="bottom"/>
            <w:hideMark/>
          </w:tcPr>
          <w:p w:rsidR="00957EEA" w:rsidRPr="00957EEA" w:rsidRDefault="00957EEA" w:rsidP="00957EEA">
            <w:pPr>
              <w:suppressAutoHyphens w:val="0"/>
              <w:jc w:val="center"/>
              <w:rPr>
                <w:b/>
                <w:bCs/>
                <w:color w:val="000000"/>
                <w:lang w:eastAsia="ru-RU"/>
              </w:rPr>
            </w:pPr>
            <w:r w:rsidRPr="00957EEA">
              <w:rPr>
                <w:b/>
                <w:bCs/>
                <w:color w:val="000000"/>
                <w:lang w:eastAsia="ru-RU"/>
              </w:rPr>
              <w:t>4 843 741,8</w:t>
            </w:r>
          </w:p>
        </w:tc>
        <w:tc>
          <w:tcPr>
            <w:tcW w:w="1126" w:type="dxa"/>
            <w:tcBorders>
              <w:top w:val="nil"/>
              <w:left w:val="nil"/>
              <w:bottom w:val="single" w:sz="4" w:space="0" w:color="auto"/>
              <w:right w:val="single" w:sz="4" w:space="0" w:color="auto"/>
            </w:tcBorders>
            <w:shd w:val="clear" w:color="auto" w:fill="auto"/>
            <w:noWrap/>
            <w:vAlign w:val="bottom"/>
            <w:hideMark/>
          </w:tcPr>
          <w:p w:rsidR="00957EEA" w:rsidRPr="00957EEA" w:rsidRDefault="00957EEA" w:rsidP="00957EEA">
            <w:pPr>
              <w:suppressAutoHyphens w:val="0"/>
              <w:jc w:val="center"/>
              <w:rPr>
                <w:b/>
                <w:bCs/>
                <w:color w:val="000000"/>
                <w:lang w:eastAsia="ru-RU"/>
              </w:rPr>
            </w:pPr>
            <w:r w:rsidRPr="00957EEA">
              <w:rPr>
                <w:b/>
                <w:bCs/>
                <w:color w:val="000000"/>
                <w:lang w:eastAsia="ru-RU"/>
              </w:rPr>
              <w:t>100,0%</w:t>
            </w:r>
          </w:p>
        </w:tc>
        <w:tc>
          <w:tcPr>
            <w:tcW w:w="1262" w:type="dxa"/>
            <w:tcBorders>
              <w:top w:val="nil"/>
              <w:left w:val="nil"/>
              <w:bottom w:val="single" w:sz="4" w:space="0" w:color="auto"/>
              <w:right w:val="single" w:sz="4" w:space="0" w:color="auto"/>
            </w:tcBorders>
            <w:shd w:val="clear" w:color="auto" w:fill="auto"/>
            <w:noWrap/>
            <w:vAlign w:val="bottom"/>
            <w:hideMark/>
          </w:tcPr>
          <w:p w:rsidR="00957EEA" w:rsidRPr="00957EEA" w:rsidRDefault="00957EEA" w:rsidP="00957EEA">
            <w:pPr>
              <w:suppressAutoHyphens w:val="0"/>
              <w:jc w:val="center"/>
              <w:rPr>
                <w:b/>
                <w:bCs/>
                <w:color w:val="000000"/>
                <w:lang w:eastAsia="ru-RU"/>
              </w:rPr>
            </w:pPr>
            <w:r w:rsidRPr="00957EEA">
              <w:rPr>
                <w:b/>
                <w:bCs/>
                <w:color w:val="000000"/>
                <w:lang w:eastAsia="ru-RU"/>
              </w:rPr>
              <w:t>4 472 215,6</w:t>
            </w:r>
          </w:p>
        </w:tc>
        <w:tc>
          <w:tcPr>
            <w:tcW w:w="866" w:type="dxa"/>
            <w:tcBorders>
              <w:top w:val="nil"/>
              <w:left w:val="nil"/>
              <w:bottom w:val="single" w:sz="4" w:space="0" w:color="auto"/>
              <w:right w:val="single" w:sz="4" w:space="0" w:color="auto"/>
            </w:tcBorders>
            <w:shd w:val="clear" w:color="auto" w:fill="auto"/>
            <w:noWrap/>
            <w:vAlign w:val="bottom"/>
            <w:hideMark/>
          </w:tcPr>
          <w:p w:rsidR="00957EEA" w:rsidRPr="00957EEA" w:rsidRDefault="00957EEA" w:rsidP="00957EEA">
            <w:pPr>
              <w:suppressAutoHyphens w:val="0"/>
              <w:jc w:val="center"/>
              <w:rPr>
                <w:b/>
                <w:bCs/>
                <w:color w:val="000000"/>
                <w:lang w:eastAsia="ru-RU"/>
              </w:rPr>
            </w:pPr>
            <w:r w:rsidRPr="00957EEA">
              <w:rPr>
                <w:b/>
                <w:bCs/>
                <w:color w:val="000000"/>
                <w:lang w:eastAsia="ru-RU"/>
              </w:rPr>
              <w:t>100,0%</w:t>
            </w:r>
          </w:p>
        </w:tc>
      </w:tr>
    </w:tbl>
    <w:p w:rsidR="006861B2" w:rsidRDefault="006861B2" w:rsidP="00640ED7">
      <w:pPr>
        <w:suppressAutoHyphens w:val="0"/>
        <w:spacing w:line="276" w:lineRule="auto"/>
        <w:ind w:firstLine="567"/>
        <w:jc w:val="both"/>
        <w:rPr>
          <w:sz w:val="26"/>
          <w:szCs w:val="26"/>
          <w:lang w:eastAsia="ru-RU"/>
        </w:rPr>
      </w:pPr>
    </w:p>
    <w:p w:rsidR="00957EEA" w:rsidRPr="00957EEA" w:rsidRDefault="00957EEA" w:rsidP="00640ED7">
      <w:pPr>
        <w:suppressAutoHyphens w:val="0"/>
        <w:spacing w:line="276" w:lineRule="auto"/>
        <w:ind w:firstLine="567"/>
        <w:jc w:val="both"/>
        <w:rPr>
          <w:sz w:val="26"/>
          <w:szCs w:val="26"/>
          <w:lang w:eastAsia="ru-RU"/>
        </w:rPr>
      </w:pPr>
      <w:r w:rsidRPr="00957EEA">
        <w:rPr>
          <w:sz w:val="26"/>
          <w:szCs w:val="26"/>
          <w:lang w:eastAsia="ru-RU"/>
        </w:rPr>
        <w:t>Расходы бюджета в соответствии с ведомственной структурой на 2016 год (приложение № 6 к проекту решения о бюджете) будут осуществлять 4 главных распорядителя бюджетных средств (далее – ГРБС)</w:t>
      </w:r>
      <w:r w:rsidR="00074D8A">
        <w:rPr>
          <w:sz w:val="26"/>
          <w:szCs w:val="26"/>
          <w:lang w:eastAsia="ru-RU"/>
        </w:rPr>
        <w:t>:</w:t>
      </w:r>
      <w:r w:rsidRPr="00957EEA">
        <w:rPr>
          <w:sz w:val="26"/>
          <w:szCs w:val="26"/>
          <w:lang w:eastAsia="ru-RU"/>
        </w:rPr>
        <w:t xml:space="preserve"> Администрация Петрозаводского городского округа, Петрозаводский городской Совет, Избирательная комиссия Петрозаводского городского округа, Контрольно-счетная палата Петрозаводского городского округа. </w:t>
      </w:r>
    </w:p>
    <w:p w:rsidR="00957EEA" w:rsidRPr="00957EEA" w:rsidRDefault="00957EEA" w:rsidP="00640ED7">
      <w:pPr>
        <w:suppressAutoHyphens w:val="0"/>
        <w:spacing w:line="276" w:lineRule="auto"/>
        <w:ind w:firstLine="567"/>
        <w:jc w:val="both"/>
        <w:rPr>
          <w:sz w:val="26"/>
          <w:szCs w:val="26"/>
          <w:lang w:eastAsia="ru-RU"/>
        </w:rPr>
      </w:pPr>
      <w:r w:rsidRPr="00957EEA">
        <w:rPr>
          <w:sz w:val="26"/>
          <w:szCs w:val="26"/>
          <w:lang w:eastAsia="ru-RU"/>
        </w:rPr>
        <w:t xml:space="preserve">При этом все ГРБС осуществляют расходы по разделу 01 «Общегосударственные вопросы», разделу 10 «Социальная политика». Расходы по всем остальным разделам бюджетной классификации осуществляет ГРБС – </w:t>
      </w:r>
      <w:r w:rsidRPr="00957EEA">
        <w:rPr>
          <w:sz w:val="26"/>
          <w:szCs w:val="26"/>
          <w:lang w:eastAsia="ru-RU"/>
        </w:rPr>
        <w:lastRenderedPageBreak/>
        <w:t>Администрация. Доли расходов в общем объеме расходов бюджета на 2016 год распределены следующим образом:</w:t>
      </w:r>
    </w:p>
    <w:p w:rsidR="00957EEA" w:rsidRPr="00957EEA" w:rsidRDefault="00957EEA" w:rsidP="00640ED7">
      <w:pPr>
        <w:numPr>
          <w:ilvl w:val="0"/>
          <w:numId w:val="25"/>
        </w:numPr>
        <w:suppressAutoHyphens w:val="0"/>
        <w:spacing w:line="276" w:lineRule="auto"/>
        <w:contextualSpacing/>
        <w:jc w:val="both"/>
        <w:rPr>
          <w:sz w:val="26"/>
          <w:szCs w:val="26"/>
          <w:lang w:eastAsia="ru-RU"/>
        </w:rPr>
      </w:pPr>
      <w:r w:rsidRPr="00957EEA">
        <w:rPr>
          <w:sz w:val="26"/>
          <w:szCs w:val="26"/>
          <w:lang w:eastAsia="ru-RU"/>
        </w:rPr>
        <w:t>ГРБС Избирательной комиссии</w:t>
      </w:r>
      <w:r w:rsidRPr="00957EEA">
        <w:rPr>
          <w:sz w:val="26"/>
          <w:szCs w:val="26"/>
        </w:rPr>
        <w:t xml:space="preserve"> </w:t>
      </w:r>
      <w:r w:rsidRPr="00957EEA">
        <w:rPr>
          <w:sz w:val="26"/>
          <w:szCs w:val="26"/>
          <w:lang w:eastAsia="ru-RU"/>
        </w:rPr>
        <w:t xml:space="preserve">Петрозаводского городского округа </w:t>
      </w:r>
      <w:r w:rsidR="006861B2">
        <w:rPr>
          <w:sz w:val="26"/>
          <w:szCs w:val="26"/>
          <w:lang w:eastAsia="ru-RU"/>
        </w:rPr>
        <w:t>-</w:t>
      </w:r>
      <w:r w:rsidRPr="00957EEA">
        <w:rPr>
          <w:sz w:val="26"/>
          <w:szCs w:val="26"/>
          <w:lang w:eastAsia="ru-RU"/>
        </w:rPr>
        <w:t xml:space="preserve"> </w:t>
      </w:r>
      <w:r w:rsidR="001E1C02">
        <w:rPr>
          <w:sz w:val="26"/>
          <w:szCs w:val="26"/>
        </w:rPr>
        <w:t>0,2 процента</w:t>
      </w:r>
      <w:r w:rsidRPr="00957EEA">
        <w:rPr>
          <w:sz w:val="26"/>
          <w:szCs w:val="26"/>
          <w:lang w:eastAsia="ru-RU"/>
        </w:rPr>
        <w:t>;</w:t>
      </w:r>
    </w:p>
    <w:p w:rsidR="00957EEA" w:rsidRPr="00957EEA" w:rsidRDefault="006861B2" w:rsidP="00640ED7">
      <w:pPr>
        <w:numPr>
          <w:ilvl w:val="0"/>
          <w:numId w:val="25"/>
        </w:numPr>
        <w:suppressAutoHyphens w:val="0"/>
        <w:spacing w:line="276" w:lineRule="auto"/>
        <w:contextualSpacing/>
        <w:jc w:val="both"/>
        <w:rPr>
          <w:sz w:val="26"/>
          <w:szCs w:val="26"/>
          <w:lang w:eastAsia="ru-RU"/>
        </w:rPr>
      </w:pPr>
      <w:r>
        <w:rPr>
          <w:sz w:val="26"/>
          <w:szCs w:val="26"/>
          <w:lang w:eastAsia="ru-RU"/>
        </w:rPr>
        <w:t>ГРБС Контрольно-счетной палаты -</w:t>
      </w:r>
      <w:r w:rsidR="00957EEA" w:rsidRPr="00957EEA">
        <w:rPr>
          <w:sz w:val="26"/>
          <w:szCs w:val="26"/>
          <w:lang w:eastAsia="ru-RU"/>
        </w:rPr>
        <w:t xml:space="preserve"> </w:t>
      </w:r>
      <w:r w:rsidR="001E1C02">
        <w:rPr>
          <w:sz w:val="26"/>
          <w:szCs w:val="26"/>
          <w:lang w:eastAsia="ru-RU"/>
        </w:rPr>
        <w:t>0,2 процента</w:t>
      </w:r>
      <w:r w:rsidR="00957EEA" w:rsidRPr="00957EEA">
        <w:rPr>
          <w:sz w:val="26"/>
          <w:szCs w:val="26"/>
          <w:lang w:eastAsia="ru-RU"/>
        </w:rPr>
        <w:t>;</w:t>
      </w:r>
    </w:p>
    <w:p w:rsidR="001E1C02" w:rsidRDefault="00957EEA" w:rsidP="00640ED7">
      <w:pPr>
        <w:numPr>
          <w:ilvl w:val="0"/>
          <w:numId w:val="25"/>
        </w:numPr>
        <w:spacing w:line="276" w:lineRule="auto"/>
        <w:contextualSpacing/>
        <w:rPr>
          <w:sz w:val="26"/>
          <w:szCs w:val="26"/>
          <w:lang w:eastAsia="ru-RU"/>
        </w:rPr>
      </w:pPr>
      <w:r w:rsidRPr="00957EEA">
        <w:rPr>
          <w:sz w:val="26"/>
          <w:szCs w:val="26"/>
          <w:lang w:eastAsia="ru-RU"/>
        </w:rPr>
        <w:t xml:space="preserve">ГРБС Петрозаводский городской Совет </w:t>
      </w:r>
      <w:r w:rsidR="006861B2">
        <w:rPr>
          <w:sz w:val="26"/>
          <w:szCs w:val="26"/>
          <w:lang w:eastAsia="ru-RU"/>
        </w:rPr>
        <w:t>-</w:t>
      </w:r>
      <w:r w:rsidRPr="00957EEA">
        <w:rPr>
          <w:sz w:val="26"/>
          <w:szCs w:val="26"/>
          <w:lang w:eastAsia="ru-RU"/>
        </w:rPr>
        <w:t xml:space="preserve"> </w:t>
      </w:r>
      <w:r w:rsidR="001E1C02">
        <w:rPr>
          <w:sz w:val="26"/>
          <w:szCs w:val="26"/>
          <w:lang w:eastAsia="ru-RU"/>
        </w:rPr>
        <w:t>0,5 процентов</w:t>
      </w:r>
      <w:r w:rsidRPr="00957EEA">
        <w:rPr>
          <w:sz w:val="26"/>
          <w:szCs w:val="26"/>
          <w:lang w:eastAsia="ru-RU"/>
        </w:rPr>
        <w:t xml:space="preserve">; </w:t>
      </w:r>
    </w:p>
    <w:p w:rsidR="00957EEA" w:rsidRPr="00957EEA" w:rsidRDefault="00957EEA" w:rsidP="00640ED7">
      <w:pPr>
        <w:numPr>
          <w:ilvl w:val="0"/>
          <w:numId w:val="25"/>
        </w:numPr>
        <w:spacing w:line="276" w:lineRule="auto"/>
        <w:contextualSpacing/>
        <w:rPr>
          <w:sz w:val="26"/>
          <w:szCs w:val="26"/>
          <w:lang w:eastAsia="ru-RU"/>
        </w:rPr>
      </w:pPr>
      <w:r w:rsidRPr="00957EEA">
        <w:rPr>
          <w:sz w:val="26"/>
          <w:szCs w:val="26"/>
          <w:lang w:eastAsia="ru-RU"/>
        </w:rPr>
        <w:t xml:space="preserve">ГРБС Администрации Петрозаводского городского округа </w:t>
      </w:r>
      <w:r w:rsidR="00A14233">
        <w:rPr>
          <w:sz w:val="26"/>
          <w:szCs w:val="26"/>
          <w:lang w:eastAsia="ru-RU"/>
        </w:rPr>
        <w:t xml:space="preserve">- 99,1 </w:t>
      </w:r>
      <w:r w:rsidRPr="00957EEA">
        <w:rPr>
          <w:sz w:val="26"/>
          <w:szCs w:val="26"/>
          <w:lang w:eastAsia="ru-RU"/>
        </w:rPr>
        <w:t xml:space="preserve">процента, и охватывает все разделы бюджетной классификации. </w:t>
      </w:r>
    </w:p>
    <w:p w:rsidR="00957EEA" w:rsidRPr="00957EEA" w:rsidRDefault="00957EEA" w:rsidP="00640ED7">
      <w:pPr>
        <w:suppressAutoHyphens w:val="0"/>
        <w:spacing w:line="276" w:lineRule="auto"/>
        <w:ind w:firstLine="567"/>
        <w:jc w:val="both"/>
        <w:rPr>
          <w:sz w:val="26"/>
          <w:szCs w:val="26"/>
          <w:lang w:eastAsia="ru-RU"/>
        </w:rPr>
      </w:pPr>
      <w:r w:rsidRPr="00957EEA">
        <w:rPr>
          <w:sz w:val="26"/>
          <w:szCs w:val="26"/>
          <w:lang w:eastAsia="ru-RU"/>
        </w:rPr>
        <w:t xml:space="preserve">  </w:t>
      </w:r>
      <w:r w:rsidRPr="00957EEA">
        <w:rPr>
          <w:rFonts w:eastAsiaTheme="minorHAnsi"/>
          <w:sz w:val="26"/>
          <w:szCs w:val="26"/>
        </w:rPr>
        <w:t>Расходы на исполнение переданных государственных полномочий предусмотрены в объемах в соответствии с проектом Закона Республики Карелия «О бюджете Республики Карелия на 2016 год» и составляют 1 938 599,8 тыс. рублей.</w:t>
      </w:r>
    </w:p>
    <w:p w:rsidR="00A14233" w:rsidRDefault="00957EEA" w:rsidP="00957EEA">
      <w:pPr>
        <w:suppressAutoHyphens w:val="0"/>
        <w:autoSpaceDE w:val="0"/>
        <w:autoSpaceDN w:val="0"/>
        <w:adjustRightInd w:val="0"/>
        <w:spacing w:line="276" w:lineRule="auto"/>
        <w:ind w:firstLine="567"/>
        <w:jc w:val="both"/>
        <w:rPr>
          <w:sz w:val="26"/>
          <w:szCs w:val="26"/>
          <w:lang w:eastAsia="ru-RU"/>
        </w:rPr>
      </w:pPr>
      <w:r w:rsidRPr="00957EEA">
        <w:rPr>
          <w:sz w:val="26"/>
          <w:szCs w:val="26"/>
          <w:lang w:eastAsia="ru-RU"/>
        </w:rPr>
        <w:t>В ходе экспертно-аналитического мероприятия по подразделу 0408 «Транспорт» дополнительно запрошен расчет суммы субсидии ПМУП «Городской транспорт» на возмещение недополученных доходов в связи с оказанием услуг по транспортному обслуживанию населения электротранспортом по разовым проездным билетам на 2016 год. На основании поступивших материалов (письмо Администрации от 19.11.2015 г. №</w:t>
      </w:r>
      <w:r w:rsidR="00D3355C">
        <w:rPr>
          <w:sz w:val="26"/>
          <w:szCs w:val="26"/>
          <w:lang w:eastAsia="ru-RU"/>
        </w:rPr>
        <w:t xml:space="preserve"> </w:t>
      </w:r>
      <w:r w:rsidRPr="00957EEA">
        <w:rPr>
          <w:sz w:val="26"/>
          <w:szCs w:val="26"/>
          <w:lang w:eastAsia="ru-RU"/>
        </w:rPr>
        <w:t xml:space="preserve">1.1.1-49-44) дать оценку обоснованности расходов не представляется возможным. Для расчета приняты прогнозные данные предприятия о себестоимости перевозки 1 пассажира. Данных о том, что </w:t>
      </w:r>
      <w:r w:rsidR="00A14233">
        <w:rPr>
          <w:sz w:val="26"/>
          <w:szCs w:val="26"/>
          <w:lang w:eastAsia="ru-RU"/>
        </w:rPr>
        <w:t xml:space="preserve">данные </w:t>
      </w:r>
      <w:r w:rsidRPr="00957EEA">
        <w:rPr>
          <w:sz w:val="26"/>
          <w:szCs w:val="26"/>
          <w:lang w:eastAsia="ru-RU"/>
        </w:rPr>
        <w:t xml:space="preserve">расчеты подтверждены документально и проверены экспертом в адрес Контрольно-счетной палаты не поступило. </w:t>
      </w:r>
    </w:p>
    <w:p w:rsidR="00957EEA" w:rsidRPr="00957EEA" w:rsidRDefault="00957EEA" w:rsidP="00957EEA">
      <w:pPr>
        <w:suppressAutoHyphens w:val="0"/>
        <w:autoSpaceDE w:val="0"/>
        <w:autoSpaceDN w:val="0"/>
        <w:adjustRightInd w:val="0"/>
        <w:spacing w:line="276" w:lineRule="auto"/>
        <w:ind w:firstLine="567"/>
        <w:jc w:val="both"/>
        <w:rPr>
          <w:sz w:val="26"/>
          <w:szCs w:val="26"/>
          <w:lang w:eastAsia="ru-RU"/>
        </w:rPr>
      </w:pPr>
      <w:r w:rsidRPr="00957EEA">
        <w:rPr>
          <w:sz w:val="26"/>
          <w:szCs w:val="26"/>
          <w:lang w:eastAsia="ru-RU"/>
        </w:rPr>
        <w:t>Считаем целесообразным рекомендовать Администрации до принятия бюджета во втором чтении представить в Петрозаводский городской Совет проект решения Петрозаводского городского Совета об установлении предельного размера тарифа за одну поездку в электротранспорте на регулярных городских маршрутах и установлении размеров субсидии на один проездной билет, предоставляемых ПМУП «Городской транспорт» с приложением протокола заседания комиссии по регулированию цен, тарифов, наценок, надбавок на товары, работы и услуги субъектов ценового регулирования по данному вопросу.</w:t>
      </w:r>
    </w:p>
    <w:p w:rsidR="00957EEA" w:rsidRPr="00957EEA" w:rsidRDefault="00957EEA" w:rsidP="00957EEA">
      <w:pPr>
        <w:suppressAutoHyphens w:val="0"/>
        <w:autoSpaceDE w:val="0"/>
        <w:autoSpaceDN w:val="0"/>
        <w:adjustRightInd w:val="0"/>
        <w:spacing w:line="276" w:lineRule="auto"/>
        <w:ind w:firstLine="567"/>
        <w:jc w:val="both"/>
        <w:rPr>
          <w:sz w:val="26"/>
          <w:szCs w:val="26"/>
          <w:lang w:eastAsia="ru-RU"/>
        </w:rPr>
      </w:pPr>
      <w:r w:rsidRPr="00957EEA">
        <w:rPr>
          <w:sz w:val="26"/>
          <w:szCs w:val="26"/>
          <w:lang w:eastAsia="ru-RU"/>
        </w:rPr>
        <w:t xml:space="preserve">В соответствии с пунктом 3 статьи 184.1 Бюджетного кодекса статьей 4 проекта решения о бюджете утвержден общий объем бюджетных ассигнований, направляемых на </w:t>
      </w:r>
      <w:r w:rsidRPr="00640ED7">
        <w:rPr>
          <w:sz w:val="26"/>
          <w:szCs w:val="26"/>
          <w:lang w:eastAsia="ru-RU"/>
        </w:rPr>
        <w:t>исполнение публичных нормативных обязательств</w:t>
      </w:r>
      <w:r w:rsidRPr="00957EEA">
        <w:rPr>
          <w:sz w:val="26"/>
          <w:szCs w:val="26"/>
          <w:lang w:eastAsia="ru-RU"/>
        </w:rPr>
        <w:t xml:space="preserve"> в сумме </w:t>
      </w:r>
      <w:r w:rsidR="00640ED7">
        <w:rPr>
          <w:sz w:val="26"/>
          <w:szCs w:val="26"/>
          <w:lang w:eastAsia="ru-RU"/>
        </w:rPr>
        <w:t xml:space="preserve">         </w:t>
      </w:r>
      <w:r w:rsidRPr="00957EEA">
        <w:rPr>
          <w:sz w:val="26"/>
          <w:szCs w:val="26"/>
          <w:lang w:eastAsia="ru-RU"/>
        </w:rPr>
        <w:t>149 662,7 тыс. рублей.</w:t>
      </w:r>
    </w:p>
    <w:p w:rsidR="00957EEA" w:rsidRPr="00957EEA" w:rsidRDefault="00957EEA" w:rsidP="00957EEA">
      <w:pPr>
        <w:suppressAutoHyphens w:val="0"/>
        <w:autoSpaceDE w:val="0"/>
        <w:autoSpaceDN w:val="0"/>
        <w:adjustRightInd w:val="0"/>
        <w:spacing w:line="276" w:lineRule="auto"/>
        <w:ind w:firstLine="567"/>
        <w:jc w:val="both"/>
        <w:rPr>
          <w:sz w:val="26"/>
          <w:szCs w:val="26"/>
          <w:lang w:eastAsia="ru-RU"/>
        </w:rPr>
      </w:pPr>
      <w:r w:rsidRPr="00957EEA">
        <w:rPr>
          <w:sz w:val="26"/>
          <w:szCs w:val="26"/>
          <w:lang w:eastAsia="ru-RU"/>
        </w:rPr>
        <w:t>Анализ объемов бюджетных ассигнований, направляемых на исполнение публичных нормативных обязательств в 2016 году, предусмотренных законодательством, показал, что указанные объемы увеличиваются в 2016 году по сравнению с предыдущим на 2,8 процента. В структуре общих расходов бюджета указанные расходные обязательства составят в 2016 году – 3,3 процента (в 2015 году – 3,0 процента).</w:t>
      </w:r>
    </w:p>
    <w:p w:rsidR="00957EEA" w:rsidRPr="00957EEA" w:rsidRDefault="00957EEA" w:rsidP="00957EEA">
      <w:pPr>
        <w:suppressAutoHyphens w:val="0"/>
        <w:autoSpaceDE w:val="0"/>
        <w:autoSpaceDN w:val="0"/>
        <w:adjustRightInd w:val="0"/>
        <w:spacing w:line="276" w:lineRule="auto"/>
        <w:ind w:firstLine="567"/>
        <w:jc w:val="both"/>
        <w:rPr>
          <w:sz w:val="26"/>
          <w:szCs w:val="26"/>
          <w:lang w:eastAsia="ru-RU"/>
        </w:rPr>
      </w:pPr>
      <w:r w:rsidRPr="00957EEA">
        <w:rPr>
          <w:sz w:val="26"/>
          <w:szCs w:val="26"/>
          <w:lang w:eastAsia="ru-RU"/>
        </w:rPr>
        <w:t>В Перечень публичных нормативных обязательств Петрозаводского городско</w:t>
      </w:r>
      <w:r w:rsidR="00E80C82">
        <w:rPr>
          <w:sz w:val="26"/>
          <w:szCs w:val="26"/>
          <w:lang w:eastAsia="ru-RU"/>
        </w:rPr>
        <w:t>го округа на 2016 год включено восемь</w:t>
      </w:r>
      <w:r w:rsidRPr="00957EEA">
        <w:rPr>
          <w:sz w:val="26"/>
          <w:szCs w:val="26"/>
          <w:lang w:eastAsia="ru-RU"/>
        </w:rPr>
        <w:t xml:space="preserve"> публичных нормативных обязательств, п</w:t>
      </w:r>
      <w:r w:rsidR="00E80C82">
        <w:rPr>
          <w:sz w:val="26"/>
          <w:szCs w:val="26"/>
          <w:lang w:eastAsia="ru-RU"/>
        </w:rPr>
        <w:t>редусмотренных одиннадцатью</w:t>
      </w:r>
      <w:r w:rsidRPr="00957EEA">
        <w:rPr>
          <w:sz w:val="26"/>
          <w:szCs w:val="26"/>
          <w:lang w:eastAsia="ru-RU"/>
        </w:rPr>
        <w:t xml:space="preserve"> нормативными</w:t>
      </w:r>
      <w:r w:rsidR="00E80C82">
        <w:rPr>
          <w:sz w:val="26"/>
          <w:szCs w:val="26"/>
          <w:lang w:eastAsia="ru-RU"/>
        </w:rPr>
        <w:t xml:space="preserve"> правовыми актами, в </w:t>
      </w:r>
      <w:r w:rsidR="00E80C82">
        <w:rPr>
          <w:sz w:val="26"/>
          <w:szCs w:val="26"/>
          <w:lang w:eastAsia="ru-RU"/>
        </w:rPr>
        <w:lastRenderedPageBreak/>
        <w:t>том числе одним</w:t>
      </w:r>
      <w:r w:rsidRPr="00957EEA">
        <w:rPr>
          <w:sz w:val="26"/>
          <w:szCs w:val="26"/>
          <w:lang w:eastAsia="ru-RU"/>
        </w:rPr>
        <w:t xml:space="preserve"> федеральным законом, двумя законами Республики Карелия, </w:t>
      </w:r>
      <w:r w:rsidR="00E80C82">
        <w:rPr>
          <w:sz w:val="26"/>
          <w:szCs w:val="26"/>
          <w:lang w:eastAsia="ru-RU"/>
        </w:rPr>
        <w:t>пятью</w:t>
      </w:r>
      <w:r w:rsidRPr="00957EEA">
        <w:rPr>
          <w:sz w:val="26"/>
          <w:szCs w:val="26"/>
          <w:lang w:eastAsia="ru-RU"/>
        </w:rPr>
        <w:t xml:space="preserve"> Решениями Петрозаводского городского Совета, </w:t>
      </w:r>
      <w:r w:rsidR="00E80C82">
        <w:rPr>
          <w:sz w:val="26"/>
          <w:szCs w:val="26"/>
          <w:lang w:eastAsia="ru-RU"/>
        </w:rPr>
        <w:t>тремя п</w:t>
      </w:r>
      <w:r w:rsidRPr="00957EEA">
        <w:rPr>
          <w:sz w:val="26"/>
          <w:szCs w:val="26"/>
          <w:lang w:eastAsia="ru-RU"/>
        </w:rPr>
        <w:t>остановлениями Администрации Петрозаводского городского округа.</w:t>
      </w:r>
    </w:p>
    <w:p w:rsidR="00957EEA" w:rsidRPr="00957EEA" w:rsidRDefault="00957EEA" w:rsidP="00957EEA">
      <w:pPr>
        <w:suppressAutoHyphens w:val="0"/>
        <w:autoSpaceDE w:val="0"/>
        <w:autoSpaceDN w:val="0"/>
        <w:adjustRightInd w:val="0"/>
        <w:spacing w:line="276" w:lineRule="auto"/>
        <w:ind w:firstLine="567"/>
        <w:jc w:val="both"/>
        <w:rPr>
          <w:sz w:val="26"/>
          <w:szCs w:val="26"/>
          <w:lang w:eastAsia="ru-RU"/>
        </w:rPr>
      </w:pPr>
      <w:r w:rsidRPr="00957EEA">
        <w:rPr>
          <w:sz w:val="26"/>
          <w:szCs w:val="26"/>
          <w:lang w:eastAsia="ru-RU"/>
        </w:rPr>
        <w:t>В общем объеме публичных нормативных обязательств наибольший удельный вес как по числу получателей - 8 234 человека, так и по сумме 69 904,7 тыс. рублей приходится на «Денежную выплату компенсации платы, взимаемой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 за исключением государственных образовательных учреждений Республики Карелия».</w:t>
      </w:r>
    </w:p>
    <w:p w:rsidR="00957EEA" w:rsidRPr="00957EEA" w:rsidRDefault="00957EEA" w:rsidP="00957EEA">
      <w:pPr>
        <w:suppressAutoHyphens w:val="0"/>
        <w:autoSpaceDE w:val="0"/>
        <w:autoSpaceDN w:val="0"/>
        <w:adjustRightInd w:val="0"/>
        <w:spacing w:line="276" w:lineRule="auto"/>
        <w:ind w:firstLine="567"/>
        <w:jc w:val="both"/>
        <w:rPr>
          <w:sz w:val="26"/>
          <w:szCs w:val="26"/>
          <w:lang w:eastAsia="ru-RU"/>
        </w:rPr>
      </w:pPr>
      <w:r w:rsidRPr="00957EEA">
        <w:rPr>
          <w:sz w:val="26"/>
          <w:szCs w:val="26"/>
          <w:lang w:eastAsia="ru-RU"/>
        </w:rPr>
        <w:t xml:space="preserve">Проектом решения о бюджете предусмотрены бюджетные ассигнования на </w:t>
      </w:r>
      <w:r w:rsidRPr="00640ED7">
        <w:rPr>
          <w:sz w:val="26"/>
          <w:szCs w:val="26"/>
          <w:lang w:eastAsia="ru-RU"/>
        </w:rPr>
        <w:t>муниципальный дорожный фонд</w:t>
      </w:r>
      <w:r w:rsidRPr="00957EEA">
        <w:rPr>
          <w:sz w:val="26"/>
          <w:szCs w:val="26"/>
          <w:lang w:eastAsia="ru-RU"/>
        </w:rPr>
        <w:t>, созданный в соответствии с Решением Петрозаводского городского Совета от 20.11.2013 г. № 27/23-334 «О муниципальном дорожном фонде Петрозаводского городского округа»</w:t>
      </w:r>
      <w:r w:rsidR="00A356E6">
        <w:rPr>
          <w:sz w:val="26"/>
          <w:szCs w:val="26"/>
          <w:lang w:eastAsia="ru-RU"/>
        </w:rPr>
        <w:t>,</w:t>
      </w:r>
      <w:r w:rsidRPr="00957EEA">
        <w:rPr>
          <w:sz w:val="26"/>
          <w:szCs w:val="26"/>
          <w:lang w:eastAsia="ru-RU"/>
        </w:rPr>
        <w:t xml:space="preserve"> в сумме 366 048,2 тыс. рублей. </w:t>
      </w:r>
    </w:p>
    <w:p w:rsidR="00957EEA" w:rsidRPr="00957EEA" w:rsidRDefault="00957EEA" w:rsidP="00957EEA">
      <w:pPr>
        <w:suppressAutoHyphens w:val="0"/>
        <w:autoSpaceDE w:val="0"/>
        <w:autoSpaceDN w:val="0"/>
        <w:adjustRightInd w:val="0"/>
        <w:spacing w:line="276" w:lineRule="auto"/>
        <w:ind w:firstLine="567"/>
        <w:jc w:val="both"/>
        <w:rPr>
          <w:sz w:val="26"/>
          <w:szCs w:val="26"/>
          <w:lang w:eastAsia="ru-RU"/>
        </w:rPr>
      </w:pPr>
      <w:r w:rsidRPr="00957EEA">
        <w:rPr>
          <w:sz w:val="26"/>
          <w:szCs w:val="26"/>
          <w:lang w:eastAsia="ru-RU"/>
        </w:rPr>
        <w:t>Ежегодно муниципальный дорожный фонд сокращается. При формировании бюджета на 2014 год муниципальный дорожный фонд составлял 668 789,9 тыс. рублей (в том числе 200 000,0 тыс. рублей за счет субсидии из бюджета Республики Карелия), на 2015 год – 448 428,3 тыс. рублей</w:t>
      </w:r>
      <w:r w:rsidR="00A14233">
        <w:rPr>
          <w:sz w:val="26"/>
          <w:szCs w:val="26"/>
          <w:lang w:eastAsia="ru-RU"/>
        </w:rPr>
        <w:t xml:space="preserve"> (собственные средства)</w:t>
      </w:r>
      <w:r w:rsidRPr="00957EEA">
        <w:rPr>
          <w:sz w:val="26"/>
          <w:szCs w:val="26"/>
          <w:lang w:eastAsia="ru-RU"/>
        </w:rPr>
        <w:t>. Таким образом, муниципальный дорожный фонд (без учета поступлений из республиканского бюджета) в проекте решения о бюджете на 2016 год сокращен на 22,9 процентов или 102 741,7 тыс. рублей.</w:t>
      </w:r>
    </w:p>
    <w:p w:rsidR="00957EEA" w:rsidRPr="00957EEA" w:rsidRDefault="00957EEA" w:rsidP="00957EEA">
      <w:pPr>
        <w:suppressAutoHyphens w:val="0"/>
        <w:autoSpaceDE w:val="0"/>
        <w:autoSpaceDN w:val="0"/>
        <w:adjustRightInd w:val="0"/>
        <w:spacing w:line="276" w:lineRule="auto"/>
        <w:ind w:firstLine="567"/>
        <w:jc w:val="both"/>
        <w:rPr>
          <w:sz w:val="26"/>
          <w:szCs w:val="26"/>
          <w:lang w:eastAsia="ru-RU"/>
        </w:rPr>
      </w:pPr>
      <w:r w:rsidRPr="00957EEA">
        <w:rPr>
          <w:sz w:val="26"/>
          <w:szCs w:val="26"/>
          <w:lang w:eastAsia="ru-RU"/>
        </w:rPr>
        <w:t>Бюджетные ассигнования муниципального дорожного фонда распределены без учета увязки с мероприятиями муниципальной программы «Развитие транспортной системы Петрозаводского городского округа», кроме мероприятий в рамках подпрограммы «Повышение безопасности дорожного движения на территории Петрозаводского городского округа».</w:t>
      </w:r>
    </w:p>
    <w:p w:rsidR="00957EEA" w:rsidRPr="00957EEA" w:rsidRDefault="00957EEA" w:rsidP="00957EEA">
      <w:pPr>
        <w:suppressAutoHyphens w:val="0"/>
        <w:autoSpaceDE w:val="0"/>
        <w:autoSpaceDN w:val="0"/>
        <w:adjustRightInd w:val="0"/>
        <w:spacing w:line="276" w:lineRule="auto"/>
        <w:ind w:firstLine="567"/>
        <w:jc w:val="both"/>
        <w:rPr>
          <w:sz w:val="26"/>
          <w:szCs w:val="26"/>
          <w:lang w:eastAsia="ru-RU"/>
        </w:rPr>
      </w:pPr>
      <w:r w:rsidRPr="00957EEA">
        <w:rPr>
          <w:sz w:val="26"/>
          <w:szCs w:val="26"/>
          <w:lang w:eastAsia="ru-RU"/>
        </w:rPr>
        <w:t>Размер резервных фондов в проекте бюджета на 2016 год запланирован в сумме 1 500 тыс. рублей, что не превышает предельного объема, установленного пунктом 3 статьи 81 Бюджетного кодекса.</w:t>
      </w:r>
    </w:p>
    <w:p w:rsidR="00EF22EE" w:rsidRDefault="00EF22EE" w:rsidP="00772DA4">
      <w:pPr>
        <w:pStyle w:val="a5"/>
        <w:spacing w:line="276" w:lineRule="auto"/>
        <w:ind w:firstLine="567"/>
        <w:jc w:val="center"/>
        <w:rPr>
          <w:rFonts w:eastAsiaTheme="minorHAnsi"/>
          <w:b/>
          <w:sz w:val="26"/>
          <w:szCs w:val="26"/>
        </w:rPr>
      </w:pPr>
    </w:p>
    <w:p w:rsidR="00957EEA" w:rsidRPr="00772DA4" w:rsidRDefault="00DB6A48" w:rsidP="00772DA4">
      <w:pPr>
        <w:pStyle w:val="a5"/>
        <w:spacing w:line="276" w:lineRule="auto"/>
        <w:ind w:firstLine="567"/>
        <w:jc w:val="center"/>
        <w:rPr>
          <w:rFonts w:eastAsiaTheme="minorHAnsi"/>
          <w:b/>
          <w:sz w:val="26"/>
          <w:szCs w:val="26"/>
        </w:rPr>
      </w:pPr>
      <w:r w:rsidRPr="00772DA4">
        <w:rPr>
          <w:rFonts w:eastAsiaTheme="minorHAnsi"/>
          <w:b/>
          <w:sz w:val="26"/>
          <w:szCs w:val="26"/>
        </w:rPr>
        <w:t xml:space="preserve">4. </w:t>
      </w:r>
      <w:r w:rsidR="00957EEA" w:rsidRPr="00772DA4">
        <w:rPr>
          <w:rFonts w:eastAsiaTheme="minorHAnsi"/>
          <w:b/>
          <w:sz w:val="26"/>
          <w:szCs w:val="26"/>
        </w:rPr>
        <w:t>Реестр расходных обязательств</w:t>
      </w:r>
    </w:p>
    <w:p w:rsidR="00957EEA" w:rsidRPr="00772DA4" w:rsidRDefault="00957EEA" w:rsidP="00772DA4">
      <w:pPr>
        <w:pStyle w:val="a5"/>
        <w:spacing w:line="276" w:lineRule="auto"/>
        <w:ind w:firstLine="567"/>
        <w:jc w:val="both"/>
        <w:rPr>
          <w:rFonts w:eastAsiaTheme="minorHAnsi"/>
          <w:sz w:val="26"/>
          <w:szCs w:val="26"/>
        </w:rPr>
      </w:pPr>
      <w:r w:rsidRPr="00772DA4">
        <w:rPr>
          <w:rFonts w:eastAsiaTheme="minorHAnsi"/>
          <w:sz w:val="26"/>
          <w:szCs w:val="26"/>
        </w:rPr>
        <w:t>В целях оценки общего объема расходов бюджета Петрозаводского городского округа на 2016 год проведен анализ структуры расходных обязательств, включенных в реестр расходных обязательств Петрозаводского городского округа, который в соответствии с пунктом 2 статьи 87 Бюджетного кодекса используется при составлении проекта бюджета. Реестр расходных обязательств Петрозаводского городского округа (далее – Реестр) формируется два раза в год в виде п</w:t>
      </w:r>
      <w:r w:rsidR="00706E52" w:rsidRPr="00772DA4">
        <w:rPr>
          <w:rFonts w:eastAsiaTheme="minorHAnsi"/>
          <w:sz w:val="26"/>
          <w:szCs w:val="26"/>
        </w:rPr>
        <w:t>ла</w:t>
      </w:r>
      <w:r w:rsidR="004A6B78" w:rsidRPr="00772DA4">
        <w:rPr>
          <w:rFonts w:eastAsiaTheme="minorHAnsi"/>
          <w:sz w:val="26"/>
          <w:szCs w:val="26"/>
        </w:rPr>
        <w:t>нового Реестра и уточненного Р</w:t>
      </w:r>
      <w:r w:rsidRPr="00772DA4">
        <w:rPr>
          <w:rFonts w:eastAsiaTheme="minorHAnsi"/>
          <w:sz w:val="26"/>
          <w:szCs w:val="26"/>
        </w:rPr>
        <w:t xml:space="preserve">еестра. </w:t>
      </w:r>
    </w:p>
    <w:p w:rsidR="00957EEA" w:rsidRPr="00772DA4" w:rsidRDefault="00957EEA" w:rsidP="00772DA4">
      <w:pPr>
        <w:suppressAutoHyphens w:val="0"/>
        <w:spacing w:line="276" w:lineRule="auto"/>
        <w:ind w:firstLine="567"/>
        <w:jc w:val="both"/>
        <w:rPr>
          <w:rFonts w:eastAsiaTheme="minorHAnsi"/>
          <w:sz w:val="26"/>
          <w:szCs w:val="26"/>
        </w:rPr>
      </w:pPr>
      <w:r w:rsidRPr="00772DA4">
        <w:rPr>
          <w:rFonts w:eastAsiaTheme="minorHAnsi"/>
          <w:sz w:val="26"/>
          <w:szCs w:val="26"/>
        </w:rPr>
        <w:t>Для анализа использован плановый Реестр, размещенный на официальном сайте Администрации Петрозаводского городского округа в сети Интернет</w:t>
      </w:r>
      <w:r w:rsidRPr="00772DA4">
        <w:rPr>
          <w:rFonts w:asciiTheme="minorHAnsi" w:eastAsiaTheme="minorHAnsi" w:hAnsiTheme="minorHAnsi" w:cstheme="minorBidi"/>
          <w:sz w:val="26"/>
          <w:szCs w:val="26"/>
        </w:rPr>
        <w:t xml:space="preserve"> </w:t>
      </w:r>
      <w:r w:rsidRPr="00772DA4">
        <w:rPr>
          <w:rFonts w:eastAsiaTheme="minorHAnsi"/>
          <w:sz w:val="26"/>
          <w:szCs w:val="26"/>
        </w:rPr>
        <w:t xml:space="preserve">http://petrozavodsk-mo.ru/. </w:t>
      </w:r>
    </w:p>
    <w:p w:rsidR="00957EEA" w:rsidRPr="00772DA4" w:rsidRDefault="00957EEA" w:rsidP="00772DA4">
      <w:pPr>
        <w:suppressAutoHyphens w:val="0"/>
        <w:spacing w:line="276" w:lineRule="auto"/>
        <w:ind w:firstLine="567"/>
        <w:jc w:val="both"/>
        <w:rPr>
          <w:rFonts w:eastAsiaTheme="minorHAnsi"/>
          <w:sz w:val="26"/>
          <w:szCs w:val="26"/>
        </w:rPr>
      </w:pPr>
      <w:r w:rsidRPr="00772DA4">
        <w:rPr>
          <w:rFonts w:eastAsiaTheme="minorHAnsi"/>
          <w:sz w:val="26"/>
          <w:szCs w:val="26"/>
        </w:rPr>
        <w:lastRenderedPageBreak/>
        <w:t>В Реестре выделены следующие типы расходных обязательств:</w:t>
      </w:r>
    </w:p>
    <w:p w:rsidR="00957EEA" w:rsidRPr="00957EEA" w:rsidRDefault="00957EEA" w:rsidP="00957EEA">
      <w:pPr>
        <w:numPr>
          <w:ilvl w:val="0"/>
          <w:numId w:val="22"/>
        </w:numPr>
        <w:suppressAutoHyphens w:val="0"/>
        <w:spacing w:after="160" w:line="276" w:lineRule="auto"/>
        <w:ind w:firstLine="709"/>
        <w:contextualSpacing/>
        <w:jc w:val="both"/>
        <w:rPr>
          <w:rFonts w:eastAsiaTheme="minorHAnsi"/>
          <w:sz w:val="26"/>
          <w:szCs w:val="26"/>
        </w:rPr>
      </w:pPr>
      <w:r w:rsidRPr="00957EEA">
        <w:rPr>
          <w:rFonts w:eastAsiaTheme="minorHAnsi"/>
          <w:sz w:val="26"/>
          <w:szCs w:val="26"/>
        </w:rPr>
        <w:t>расходные обязательства, связанные с реализацией вопросов местного значения городских округов и полномочий органов местного самоуправления по решению вопросов местного значения (РГ-А);</w:t>
      </w:r>
    </w:p>
    <w:p w:rsidR="00957EEA" w:rsidRPr="00957EEA" w:rsidRDefault="00957EEA" w:rsidP="00957EEA">
      <w:pPr>
        <w:numPr>
          <w:ilvl w:val="0"/>
          <w:numId w:val="22"/>
        </w:numPr>
        <w:suppressAutoHyphens w:val="0"/>
        <w:spacing w:after="160" w:line="276" w:lineRule="auto"/>
        <w:ind w:firstLine="709"/>
        <w:contextualSpacing/>
        <w:jc w:val="both"/>
        <w:rPr>
          <w:rFonts w:eastAsiaTheme="minorHAnsi"/>
          <w:sz w:val="26"/>
          <w:szCs w:val="26"/>
        </w:rPr>
      </w:pPr>
      <w:r w:rsidRPr="00957EEA">
        <w:rPr>
          <w:rFonts w:eastAsiaTheme="minorHAnsi"/>
          <w:sz w:val="26"/>
          <w:szCs w:val="26"/>
        </w:rPr>
        <w:t>расходные обязательства, возникшие в результате реализации органами местного самоуправления городского округа делегированных полномочий за счет субвенций, переданных с другого уровня бюджетной системы (РГ-В);</w:t>
      </w:r>
    </w:p>
    <w:p w:rsidR="00957EEA" w:rsidRDefault="00957EEA" w:rsidP="00957EEA">
      <w:pPr>
        <w:numPr>
          <w:ilvl w:val="0"/>
          <w:numId w:val="22"/>
        </w:numPr>
        <w:tabs>
          <w:tab w:val="left" w:pos="0"/>
        </w:tabs>
        <w:suppressAutoHyphens w:val="0"/>
        <w:spacing w:after="160" w:line="276" w:lineRule="auto"/>
        <w:ind w:firstLine="709"/>
        <w:contextualSpacing/>
        <w:jc w:val="both"/>
        <w:rPr>
          <w:rFonts w:eastAsiaTheme="minorHAnsi"/>
          <w:sz w:val="26"/>
          <w:szCs w:val="26"/>
        </w:rPr>
      </w:pPr>
      <w:r w:rsidRPr="00957EEA">
        <w:rPr>
          <w:rFonts w:eastAsiaTheme="minorHAnsi"/>
          <w:sz w:val="26"/>
          <w:szCs w:val="26"/>
        </w:rPr>
        <w:t xml:space="preserve">расходные обязательства, возникшие в результате решения органами местного самоуправления городского округа вопросов, не отнесенных к вопросам местного значения, в соответствии со статьей 16.1 Федерального закона </w:t>
      </w:r>
      <w:r w:rsidR="00FB5A61">
        <w:rPr>
          <w:rFonts w:eastAsiaTheme="minorHAnsi"/>
          <w:sz w:val="26"/>
          <w:szCs w:val="26"/>
        </w:rPr>
        <w:t>Российской Федерации от 06.10.2003</w:t>
      </w:r>
      <w:r w:rsidRPr="00957EEA">
        <w:rPr>
          <w:rFonts w:eastAsiaTheme="minorHAnsi"/>
          <w:sz w:val="26"/>
          <w:szCs w:val="26"/>
        </w:rPr>
        <w:t xml:space="preserve"> № 131-ФЗ «Об общих принципах организации местного самоуправления в Российской Федерации» (РГ-Г).</w:t>
      </w:r>
    </w:p>
    <w:p w:rsidR="00957EEA" w:rsidRPr="00957EEA" w:rsidRDefault="00FB5A61" w:rsidP="00957EEA">
      <w:pPr>
        <w:tabs>
          <w:tab w:val="left" w:pos="1276"/>
        </w:tabs>
        <w:suppressAutoHyphens w:val="0"/>
        <w:spacing w:line="259" w:lineRule="auto"/>
        <w:ind w:left="1068"/>
        <w:contextualSpacing/>
        <w:jc w:val="right"/>
        <w:rPr>
          <w:rFonts w:eastAsiaTheme="minorHAnsi"/>
          <w:sz w:val="28"/>
          <w:szCs w:val="28"/>
        </w:rPr>
      </w:pPr>
      <w:r>
        <w:rPr>
          <w:rFonts w:eastAsiaTheme="minorHAnsi"/>
          <w:sz w:val="28"/>
          <w:szCs w:val="28"/>
        </w:rPr>
        <w:t xml:space="preserve">Таблица № 10, </w:t>
      </w:r>
      <w:r w:rsidR="00957EEA" w:rsidRPr="00957EEA">
        <w:rPr>
          <w:rFonts w:eastAsiaTheme="minorHAnsi"/>
          <w:sz w:val="28"/>
          <w:szCs w:val="28"/>
        </w:rPr>
        <w:t>тыс. рублей</w:t>
      </w:r>
    </w:p>
    <w:tbl>
      <w:tblPr>
        <w:tblStyle w:val="a4"/>
        <w:tblW w:w="9498" w:type="dxa"/>
        <w:tblInd w:w="-5" w:type="dxa"/>
        <w:tblLayout w:type="fixed"/>
        <w:tblLook w:val="04A0" w:firstRow="1" w:lastRow="0" w:firstColumn="1" w:lastColumn="0" w:noHBand="0" w:noVBand="1"/>
      </w:tblPr>
      <w:tblGrid>
        <w:gridCol w:w="1985"/>
        <w:gridCol w:w="1843"/>
        <w:gridCol w:w="1701"/>
        <w:gridCol w:w="1559"/>
        <w:gridCol w:w="1276"/>
        <w:gridCol w:w="1134"/>
      </w:tblGrid>
      <w:tr w:rsidR="00957EEA" w:rsidRPr="00957EEA" w:rsidTr="005B3D65">
        <w:tc>
          <w:tcPr>
            <w:tcW w:w="1985" w:type="dxa"/>
            <w:vMerge w:val="restart"/>
            <w:shd w:val="clear" w:color="auto" w:fill="F2F2F2" w:themeFill="background1" w:themeFillShade="F2"/>
            <w:vAlign w:val="center"/>
          </w:tcPr>
          <w:p w:rsidR="00957EEA" w:rsidRPr="00DB6A48" w:rsidRDefault="00957EEA" w:rsidP="00957EEA">
            <w:pPr>
              <w:tabs>
                <w:tab w:val="left" w:pos="1276"/>
              </w:tabs>
              <w:suppressAutoHyphens w:val="0"/>
              <w:contextualSpacing/>
              <w:jc w:val="center"/>
              <w:rPr>
                <w:rFonts w:eastAsiaTheme="minorHAnsi"/>
                <w:sz w:val="22"/>
                <w:szCs w:val="22"/>
              </w:rPr>
            </w:pPr>
            <w:r w:rsidRPr="00DB6A48">
              <w:rPr>
                <w:rFonts w:eastAsiaTheme="minorHAnsi"/>
                <w:sz w:val="22"/>
                <w:szCs w:val="22"/>
              </w:rPr>
              <w:t>Тип расходного обязательства</w:t>
            </w:r>
          </w:p>
        </w:tc>
        <w:tc>
          <w:tcPr>
            <w:tcW w:w="5103" w:type="dxa"/>
            <w:gridSpan w:val="3"/>
            <w:shd w:val="clear" w:color="auto" w:fill="F2F2F2" w:themeFill="background1" w:themeFillShade="F2"/>
            <w:vAlign w:val="center"/>
          </w:tcPr>
          <w:p w:rsidR="00957EEA" w:rsidRPr="00DB6A48" w:rsidRDefault="00957EEA" w:rsidP="00957EEA">
            <w:pPr>
              <w:tabs>
                <w:tab w:val="left" w:pos="1276"/>
              </w:tabs>
              <w:suppressAutoHyphens w:val="0"/>
              <w:contextualSpacing/>
              <w:jc w:val="center"/>
              <w:rPr>
                <w:rFonts w:eastAsiaTheme="minorHAnsi"/>
                <w:sz w:val="22"/>
                <w:szCs w:val="22"/>
              </w:rPr>
            </w:pPr>
            <w:r w:rsidRPr="00DB6A48">
              <w:rPr>
                <w:rFonts w:eastAsiaTheme="minorHAnsi"/>
                <w:sz w:val="22"/>
                <w:szCs w:val="22"/>
              </w:rPr>
              <w:t>Объем средств на исполнение расходных обязательств</w:t>
            </w:r>
          </w:p>
        </w:tc>
        <w:tc>
          <w:tcPr>
            <w:tcW w:w="2410" w:type="dxa"/>
            <w:gridSpan w:val="2"/>
            <w:shd w:val="clear" w:color="auto" w:fill="F2F2F2" w:themeFill="background1" w:themeFillShade="F2"/>
            <w:vAlign w:val="center"/>
          </w:tcPr>
          <w:p w:rsidR="00957EEA" w:rsidRPr="00DB6A48" w:rsidRDefault="00957EEA" w:rsidP="00957EEA">
            <w:pPr>
              <w:tabs>
                <w:tab w:val="left" w:pos="1276"/>
              </w:tabs>
              <w:suppressAutoHyphens w:val="0"/>
              <w:contextualSpacing/>
              <w:jc w:val="center"/>
              <w:rPr>
                <w:rFonts w:eastAsiaTheme="minorHAnsi"/>
                <w:sz w:val="22"/>
                <w:szCs w:val="22"/>
              </w:rPr>
            </w:pPr>
            <w:r w:rsidRPr="00DB6A48">
              <w:rPr>
                <w:rFonts w:eastAsiaTheme="minorHAnsi"/>
                <w:sz w:val="22"/>
                <w:szCs w:val="22"/>
              </w:rPr>
              <w:t>Темпы роста (снижения), %</w:t>
            </w:r>
          </w:p>
        </w:tc>
      </w:tr>
      <w:tr w:rsidR="00957EEA" w:rsidRPr="00957EEA" w:rsidTr="005B3D65">
        <w:tc>
          <w:tcPr>
            <w:tcW w:w="1985" w:type="dxa"/>
            <w:vMerge/>
            <w:shd w:val="clear" w:color="auto" w:fill="F2F2F2" w:themeFill="background1" w:themeFillShade="F2"/>
            <w:vAlign w:val="center"/>
          </w:tcPr>
          <w:p w:rsidR="00957EEA" w:rsidRPr="00DB6A48" w:rsidRDefault="00957EEA" w:rsidP="00957EEA">
            <w:pPr>
              <w:tabs>
                <w:tab w:val="left" w:pos="1276"/>
              </w:tabs>
              <w:suppressAutoHyphens w:val="0"/>
              <w:contextualSpacing/>
              <w:rPr>
                <w:rFonts w:eastAsiaTheme="minorHAnsi"/>
                <w:sz w:val="22"/>
                <w:szCs w:val="22"/>
              </w:rPr>
            </w:pPr>
          </w:p>
        </w:tc>
        <w:tc>
          <w:tcPr>
            <w:tcW w:w="1843" w:type="dxa"/>
            <w:shd w:val="clear" w:color="auto" w:fill="F2F2F2" w:themeFill="background1" w:themeFillShade="F2"/>
            <w:vAlign w:val="center"/>
          </w:tcPr>
          <w:p w:rsidR="00957EEA" w:rsidRPr="00DB6A48" w:rsidRDefault="00957EEA" w:rsidP="00957EEA">
            <w:pPr>
              <w:tabs>
                <w:tab w:val="left" w:pos="1276"/>
              </w:tabs>
              <w:suppressAutoHyphens w:val="0"/>
              <w:contextualSpacing/>
              <w:jc w:val="center"/>
              <w:rPr>
                <w:rFonts w:eastAsiaTheme="minorHAnsi"/>
                <w:sz w:val="22"/>
                <w:szCs w:val="22"/>
              </w:rPr>
            </w:pPr>
            <w:r w:rsidRPr="00DB6A48">
              <w:rPr>
                <w:rFonts w:eastAsiaTheme="minorHAnsi"/>
                <w:sz w:val="22"/>
                <w:szCs w:val="22"/>
              </w:rPr>
              <w:t>2014 год</w:t>
            </w:r>
          </w:p>
        </w:tc>
        <w:tc>
          <w:tcPr>
            <w:tcW w:w="1701" w:type="dxa"/>
            <w:shd w:val="clear" w:color="auto" w:fill="F2F2F2" w:themeFill="background1" w:themeFillShade="F2"/>
            <w:vAlign w:val="center"/>
          </w:tcPr>
          <w:p w:rsidR="00957EEA" w:rsidRPr="00DB6A48" w:rsidRDefault="00957EEA" w:rsidP="00957EEA">
            <w:pPr>
              <w:tabs>
                <w:tab w:val="left" w:pos="1276"/>
              </w:tabs>
              <w:suppressAutoHyphens w:val="0"/>
              <w:contextualSpacing/>
              <w:jc w:val="center"/>
              <w:rPr>
                <w:rFonts w:eastAsiaTheme="minorHAnsi"/>
                <w:sz w:val="22"/>
                <w:szCs w:val="22"/>
              </w:rPr>
            </w:pPr>
            <w:r w:rsidRPr="00DB6A48">
              <w:rPr>
                <w:rFonts w:eastAsiaTheme="minorHAnsi"/>
                <w:sz w:val="22"/>
                <w:szCs w:val="22"/>
              </w:rPr>
              <w:t>2015 год</w:t>
            </w:r>
          </w:p>
        </w:tc>
        <w:tc>
          <w:tcPr>
            <w:tcW w:w="1559" w:type="dxa"/>
            <w:shd w:val="clear" w:color="auto" w:fill="F2F2F2" w:themeFill="background1" w:themeFillShade="F2"/>
            <w:vAlign w:val="center"/>
          </w:tcPr>
          <w:p w:rsidR="00957EEA" w:rsidRPr="00DB6A48" w:rsidRDefault="00957EEA" w:rsidP="00957EEA">
            <w:pPr>
              <w:tabs>
                <w:tab w:val="left" w:pos="1276"/>
              </w:tabs>
              <w:suppressAutoHyphens w:val="0"/>
              <w:contextualSpacing/>
              <w:jc w:val="center"/>
              <w:rPr>
                <w:rFonts w:eastAsiaTheme="minorHAnsi"/>
                <w:sz w:val="22"/>
                <w:szCs w:val="22"/>
              </w:rPr>
            </w:pPr>
            <w:r w:rsidRPr="00DB6A48">
              <w:rPr>
                <w:rFonts w:eastAsiaTheme="minorHAnsi"/>
                <w:sz w:val="22"/>
                <w:szCs w:val="22"/>
              </w:rPr>
              <w:t>2016 год</w:t>
            </w:r>
          </w:p>
        </w:tc>
        <w:tc>
          <w:tcPr>
            <w:tcW w:w="1276" w:type="dxa"/>
            <w:shd w:val="clear" w:color="auto" w:fill="F2F2F2" w:themeFill="background1" w:themeFillShade="F2"/>
            <w:vAlign w:val="center"/>
          </w:tcPr>
          <w:p w:rsidR="00957EEA" w:rsidRPr="00DB6A48" w:rsidRDefault="00957EEA" w:rsidP="00957EEA">
            <w:pPr>
              <w:tabs>
                <w:tab w:val="left" w:pos="1276"/>
              </w:tabs>
              <w:suppressAutoHyphens w:val="0"/>
              <w:contextualSpacing/>
              <w:jc w:val="center"/>
              <w:rPr>
                <w:rFonts w:eastAsiaTheme="minorHAnsi"/>
                <w:sz w:val="22"/>
                <w:szCs w:val="22"/>
              </w:rPr>
            </w:pPr>
            <w:r w:rsidRPr="00DB6A48">
              <w:rPr>
                <w:rFonts w:eastAsiaTheme="minorHAnsi"/>
                <w:sz w:val="22"/>
                <w:szCs w:val="22"/>
              </w:rPr>
              <w:t>2016 г. к 2014 г.</w:t>
            </w:r>
          </w:p>
        </w:tc>
        <w:tc>
          <w:tcPr>
            <w:tcW w:w="1134" w:type="dxa"/>
            <w:shd w:val="clear" w:color="auto" w:fill="F2F2F2" w:themeFill="background1" w:themeFillShade="F2"/>
            <w:vAlign w:val="center"/>
          </w:tcPr>
          <w:p w:rsidR="00957EEA" w:rsidRPr="00DB6A48" w:rsidRDefault="00957EEA" w:rsidP="00957EEA">
            <w:pPr>
              <w:tabs>
                <w:tab w:val="left" w:pos="1276"/>
              </w:tabs>
              <w:suppressAutoHyphens w:val="0"/>
              <w:contextualSpacing/>
              <w:jc w:val="center"/>
              <w:rPr>
                <w:rFonts w:eastAsiaTheme="minorHAnsi"/>
                <w:sz w:val="22"/>
                <w:szCs w:val="22"/>
              </w:rPr>
            </w:pPr>
            <w:r w:rsidRPr="00DB6A48">
              <w:rPr>
                <w:rFonts w:eastAsiaTheme="minorHAnsi"/>
                <w:sz w:val="22"/>
                <w:szCs w:val="22"/>
              </w:rPr>
              <w:t>2016 г. к 2015 г.</w:t>
            </w:r>
          </w:p>
        </w:tc>
      </w:tr>
      <w:tr w:rsidR="00957EEA" w:rsidRPr="00957EEA" w:rsidTr="005B3D65">
        <w:tc>
          <w:tcPr>
            <w:tcW w:w="1985" w:type="dxa"/>
            <w:vAlign w:val="center"/>
          </w:tcPr>
          <w:p w:rsidR="00957EEA" w:rsidRPr="00DB6A48" w:rsidRDefault="00957EEA" w:rsidP="00957EEA">
            <w:pPr>
              <w:tabs>
                <w:tab w:val="left" w:pos="1276"/>
              </w:tabs>
              <w:suppressAutoHyphens w:val="0"/>
              <w:contextualSpacing/>
              <w:rPr>
                <w:rFonts w:eastAsiaTheme="minorHAnsi"/>
                <w:sz w:val="22"/>
                <w:szCs w:val="22"/>
              </w:rPr>
            </w:pPr>
            <w:r w:rsidRPr="00DB6A48">
              <w:rPr>
                <w:rFonts w:eastAsiaTheme="minorHAnsi"/>
                <w:sz w:val="22"/>
                <w:szCs w:val="22"/>
              </w:rPr>
              <w:t>РГ-А</w:t>
            </w:r>
          </w:p>
        </w:tc>
        <w:tc>
          <w:tcPr>
            <w:tcW w:w="1843" w:type="dxa"/>
            <w:vAlign w:val="center"/>
          </w:tcPr>
          <w:p w:rsidR="00957EEA" w:rsidRPr="00DB6A48" w:rsidRDefault="00957EEA" w:rsidP="00957EEA">
            <w:pPr>
              <w:tabs>
                <w:tab w:val="left" w:pos="1276"/>
              </w:tabs>
              <w:suppressAutoHyphens w:val="0"/>
              <w:contextualSpacing/>
              <w:jc w:val="center"/>
              <w:rPr>
                <w:rFonts w:eastAsiaTheme="minorHAnsi"/>
                <w:sz w:val="22"/>
                <w:szCs w:val="22"/>
              </w:rPr>
            </w:pPr>
            <w:r w:rsidRPr="00DB6A48">
              <w:rPr>
                <w:rFonts w:eastAsiaTheme="minorHAnsi"/>
                <w:sz w:val="22"/>
                <w:szCs w:val="22"/>
              </w:rPr>
              <w:t>3 414 660,45</w:t>
            </w:r>
          </w:p>
        </w:tc>
        <w:tc>
          <w:tcPr>
            <w:tcW w:w="1701" w:type="dxa"/>
            <w:vAlign w:val="center"/>
          </w:tcPr>
          <w:p w:rsidR="00957EEA" w:rsidRPr="00DB6A48" w:rsidRDefault="00957EEA" w:rsidP="00957EEA">
            <w:pPr>
              <w:tabs>
                <w:tab w:val="left" w:pos="1276"/>
              </w:tabs>
              <w:suppressAutoHyphens w:val="0"/>
              <w:contextualSpacing/>
              <w:jc w:val="center"/>
              <w:rPr>
                <w:rFonts w:eastAsiaTheme="minorHAnsi"/>
                <w:sz w:val="22"/>
                <w:szCs w:val="22"/>
              </w:rPr>
            </w:pPr>
            <w:r w:rsidRPr="00DB6A48">
              <w:rPr>
                <w:rFonts w:eastAsiaTheme="minorHAnsi"/>
                <w:sz w:val="22"/>
                <w:szCs w:val="22"/>
              </w:rPr>
              <w:t>2 803 221,8</w:t>
            </w:r>
          </w:p>
        </w:tc>
        <w:tc>
          <w:tcPr>
            <w:tcW w:w="1559" w:type="dxa"/>
            <w:vAlign w:val="center"/>
          </w:tcPr>
          <w:p w:rsidR="00957EEA" w:rsidRPr="00DB6A48" w:rsidRDefault="00957EEA" w:rsidP="00957EEA">
            <w:pPr>
              <w:tabs>
                <w:tab w:val="left" w:pos="1276"/>
              </w:tabs>
              <w:suppressAutoHyphens w:val="0"/>
              <w:contextualSpacing/>
              <w:jc w:val="center"/>
              <w:rPr>
                <w:rFonts w:eastAsiaTheme="minorHAnsi"/>
                <w:sz w:val="22"/>
                <w:szCs w:val="22"/>
              </w:rPr>
            </w:pPr>
            <w:r w:rsidRPr="00DB6A48">
              <w:rPr>
                <w:rFonts w:eastAsiaTheme="minorHAnsi"/>
                <w:sz w:val="22"/>
                <w:szCs w:val="22"/>
              </w:rPr>
              <w:t>2 649 952,4</w:t>
            </w:r>
          </w:p>
        </w:tc>
        <w:tc>
          <w:tcPr>
            <w:tcW w:w="1276" w:type="dxa"/>
            <w:vAlign w:val="center"/>
          </w:tcPr>
          <w:p w:rsidR="00957EEA" w:rsidRPr="00DB6A48" w:rsidRDefault="00957EEA" w:rsidP="00957EEA">
            <w:pPr>
              <w:tabs>
                <w:tab w:val="left" w:pos="1276"/>
              </w:tabs>
              <w:suppressAutoHyphens w:val="0"/>
              <w:contextualSpacing/>
              <w:jc w:val="center"/>
              <w:rPr>
                <w:rFonts w:eastAsiaTheme="minorHAnsi"/>
                <w:sz w:val="22"/>
                <w:szCs w:val="22"/>
              </w:rPr>
            </w:pPr>
            <w:r w:rsidRPr="00DB6A48">
              <w:rPr>
                <w:rFonts w:eastAsiaTheme="minorHAnsi"/>
                <w:sz w:val="22"/>
                <w:szCs w:val="22"/>
              </w:rPr>
              <w:t>-28,85</w:t>
            </w:r>
          </w:p>
        </w:tc>
        <w:tc>
          <w:tcPr>
            <w:tcW w:w="1134" w:type="dxa"/>
            <w:vAlign w:val="center"/>
          </w:tcPr>
          <w:p w:rsidR="00957EEA" w:rsidRPr="00DB6A48" w:rsidRDefault="00957EEA" w:rsidP="00957EEA">
            <w:pPr>
              <w:tabs>
                <w:tab w:val="left" w:pos="1276"/>
              </w:tabs>
              <w:suppressAutoHyphens w:val="0"/>
              <w:contextualSpacing/>
              <w:jc w:val="center"/>
              <w:rPr>
                <w:rFonts w:eastAsiaTheme="minorHAnsi"/>
                <w:sz w:val="22"/>
                <w:szCs w:val="22"/>
              </w:rPr>
            </w:pPr>
            <w:r w:rsidRPr="00DB6A48">
              <w:rPr>
                <w:rFonts w:eastAsiaTheme="minorHAnsi"/>
                <w:sz w:val="22"/>
                <w:szCs w:val="22"/>
              </w:rPr>
              <w:t>-5,78</w:t>
            </w:r>
          </w:p>
        </w:tc>
      </w:tr>
      <w:tr w:rsidR="00957EEA" w:rsidRPr="00957EEA" w:rsidTr="005B3D65">
        <w:tc>
          <w:tcPr>
            <w:tcW w:w="1985" w:type="dxa"/>
            <w:vAlign w:val="center"/>
          </w:tcPr>
          <w:p w:rsidR="00957EEA" w:rsidRPr="00DB6A48" w:rsidRDefault="00957EEA" w:rsidP="00957EEA">
            <w:pPr>
              <w:tabs>
                <w:tab w:val="left" w:pos="1276"/>
              </w:tabs>
              <w:suppressAutoHyphens w:val="0"/>
              <w:contextualSpacing/>
              <w:rPr>
                <w:rFonts w:eastAsiaTheme="minorHAnsi"/>
                <w:sz w:val="22"/>
                <w:szCs w:val="22"/>
              </w:rPr>
            </w:pPr>
            <w:r w:rsidRPr="00DB6A48">
              <w:rPr>
                <w:rFonts w:eastAsiaTheme="minorHAnsi"/>
                <w:sz w:val="22"/>
                <w:szCs w:val="22"/>
              </w:rPr>
              <w:t>Удельный вес в общем объеме (%)</w:t>
            </w:r>
          </w:p>
        </w:tc>
        <w:tc>
          <w:tcPr>
            <w:tcW w:w="1843" w:type="dxa"/>
            <w:vAlign w:val="center"/>
          </w:tcPr>
          <w:p w:rsidR="00957EEA" w:rsidRPr="00DB6A48" w:rsidRDefault="00957EEA" w:rsidP="00957EEA">
            <w:pPr>
              <w:tabs>
                <w:tab w:val="left" w:pos="1276"/>
              </w:tabs>
              <w:suppressAutoHyphens w:val="0"/>
              <w:contextualSpacing/>
              <w:jc w:val="center"/>
              <w:rPr>
                <w:rFonts w:eastAsiaTheme="minorHAnsi"/>
                <w:sz w:val="22"/>
                <w:szCs w:val="22"/>
              </w:rPr>
            </w:pPr>
            <w:r w:rsidRPr="00DB6A48">
              <w:rPr>
                <w:rFonts w:eastAsiaTheme="minorHAnsi"/>
                <w:sz w:val="22"/>
                <w:szCs w:val="22"/>
              </w:rPr>
              <w:t>60,98</w:t>
            </w:r>
          </w:p>
        </w:tc>
        <w:tc>
          <w:tcPr>
            <w:tcW w:w="1701" w:type="dxa"/>
            <w:vAlign w:val="center"/>
          </w:tcPr>
          <w:p w:rsidR="00957EEA" w:rsidRPr="00DB6A48" w:rsidRDefault="00957EEA" w:rsidP="00957EEA">
            <w:pPr>
              <w:tabs>
                <w:tab w:val="left" w:pos="1276"/>
              </w:tabs>
              <w:suppressAutoHyphens w:val="0"/>
              <w:contextualSpacing/>
              <w:jc w:val="center"/>
              <w:rPr>
                <w:rFonts w:eastAsiaTheme="minorHAnsi"/>
                <w:sz w:val="22"/>
                <w:szCs w:val="22"/>
              </w:rPr>
            </w:pPr>
            <w:r w:rsidRPr="00DB6A48">
              <w:rPr>
                <w:rFonts w:eastAsiaTheme="minorHAnsi"/>
                <w:sz w:val="22"/>
                <w:szCs w:val="22"/>
              </w:rPr>
              <w:t>58,61</w:t>
            </w:r>
          </w:p>
        </w:tc>
        <w:tc>
          <w:tcPr>
            <w:tcW w:w="1559" w:type="dxa"/>
            <w:vAlign w:val="center"/>
          </w:tcPr>
          <w:p w:rsidR="00957EEA" w:rsidRPr="00DB6A48" w:rsidRDefault="00957EEA" w:rsidP="00957EEA">
            <w:pPr>
              <w:tabs>
                <w:tab w:val="left" w:pos="1276"/>
              </w:tabs>
              <w:suppressAutoHyphens w:val="0"/>
              <w:contextualSpacing/>
              <w:jc w:val="center"/>
              <w:rPr>
                <w:rFonts w:eastAsiaTheme="minorHAnsi"/>
                <w:sz w:val="22"/>
                <w:szCs w:val="22"/>
              </w:rPr>
            </w:pPr>
            <w:r w:rsidRPr="00DB6A48">
              <w:rPr>
                <w:rFonts w:eastAsiaTheme="minorHAnsi"/>
                <w:sz w:val="22"/>
                <w:szCs w:val="22"/>
              </w:rPr>
              <w:t>59,13</w:t>
            </w:r>
          </w:p>
        </w:tc>
        <w:tc>
          <w:tcPr>
            <w:tcW w:w="1276" w:type="dxa"/>
            <w:vAlign w:val="center"/>
          </w:tcPr>
          <w:p w:rsidR="00957EEA" w:rsidRPr="00DB6A48" w:rsidRDefault="00957EEA" w:rsidP="00957EEA">
            <w:pPr>
              <w:tabs>
                <w:tab w:val="left" w:pos="1276"/>
              </w:tabs>
              <w:suppressAutoHyphens w:val="0"/>
              <w:contextualSpacing/>
              <w:jc w:val="center"/>
              <w:rPr>
                <w:rFonts w:eastAsiaTheme="minorHAnsi"/>
                <w:sz w:val="22"/>
                <w:szCs w:val="22"/>
              </w:rPr>
            </w:pPr>
            <w:r w:rsidRPr="00DB6A48">
              <w:rPr>
                <w:rFonts w:eastAsiaTheme="minorHAnsi"/>
                <w:sz w:val="22"/>
                <w:szCs w:val="22"/>
              </w:rPr>
              <w:t>х</w:t>
            </w:r>
          </w:p>
        </w:tc>
        <w:tc>
          <w:tcPr>
            <w:tcW w:w="1134" w:type="dxa"/>
            <w:vAlign w:val="center"/>
          </w:tcPr>
          <w:p w:rsidR="00957EEA" w:rsidRPr="00DB6A48" w:rsidRDefault="00957EEA" w:rsidP="00957EEA">
            <w:pPr>
              <w:tabs>
                <w:tab w:val="left" w:pos="1276"/>
              </w:tabs>
              <w:suppressAutoHyphens w:val="0"/>
              <w:contextualSpacing/>
              <w:jc w:val="center"/>
              <w:rPr>
                <w:rFonts w:eastAsiaTheme="minorHAnsi"/>
                <w:sz w:val="22"/>
                <w:szCs w:val="22"/>
              </w:rPr>
            </w:pPr>
            <w:r w:rsidRPr="00DB6A48">
              <w:rPr>
                <w:rFonts w:eastAsiaTheme="minorHAnsi"/>
                <w:sz w:val="22"/>
                <w:szCs w:val="22"/>
              </w:rPr>
              <w:t>х</w:t>
            </w:r>
          </w:p>
        </w:tc>
      </w:tr>
      <w:tr w:rsidR="00957EEA" w:rsidRPr="00957EEA" w:rsidTr="005B3D65">
        <w:tc>
          <w:tcPr>
            <w:tcW w:w="1985" w:type="dxa"/>
            <w:vAlign w:val="center"/>
          </w:tcPr>
          <w:p w:rsidR="00957EEA" w:rsidRPr="00DB6A48" w:rsidRDefault="00957EEA" w:rsidP="00957EEA">
            <w:pPr>
              <w:tabs>
                <w:tab w:val="left" w:pos="1276"/>
              </w:tabs>
              <w:suppressAutoHyphens w:val="0"/>
              <w:contextualSpacing/>
              <w:rPr>
                <w:rFonts w:eastAsiaTheme="minorHAnsi"/>
                <w:sz w:val="22"/>
                <w:szCs w:val="22"/>
              </w:rPr>
            </w:pPr>
            <w:r w:rsidRPr="00DB6A48">
              <w:rPr>
                <w:rFonts w:eastAsiaTheme="minorHAnsi"/>
                <w:sz w:val="22"/>
                <w:szCs w:val="22"/>
              </w:rPr>
              <w:t>РГ-В</w:t>
            </w:r>
          </w:p>
        </w:tc>
        <w:tc>
          <w:tcPr>
            <w:tcW w:w="1843" w:type="dxa"/>
            <w:vAlign w:val="center"/>
          </w:tcPr>
          <w:p w:rsidR="00957EEA" w:rsidRPr="00DB6A48" w:rsidRDefault="00957EEA" w:rsidP="00957EEA">
            <w:pPr>
              <w:tabs>
                <w:tab w:val="left" w:pos="1276"/>
              </w:tabs>
              <w:suppressAutoHyphens w:val="0"/>
              <w:contextualSpacing/>
              <w:jc w:val="center"/>
              <w:rPr>
                <w:rFonts w:eastAsiaTheme="minorHAnsi"/>
                <w:sz w:val="22"/>
                <w:szCs w:val="22"/>
              </w:rPr>
            </w:pPr>
            <w:r w:rsidRPr="00DB6A48">
              <w:rPr>
                <w:rFonts w:eastAsiaTheme="minorHAnsi"/>
                <w:sz w:val="22"/>
                <w:szCs w:val="22"/>
              </w:rPr>
              <w:t>1 973 102,0</w:t>
            </w:r>
          </w:p>
        </w:tc>
        <w:tc>
          <w:tcPr>
            <w:tcW w:w="1701" w:type="dxa"/>
            <w:vAlign w:val="center"/>
          </w:tcPr>
          <w:p w:rsidR="00957EEA" w:rsidRPr="00DB6A48" w:rsidRDefault="00957EEA" w:rsidP="00957EEA">
            <w:pPr>
              <w:tabs>
                <w:tab w:val="left" w:pos="1276"/>
              </w:tabs>
              <w:suppressAutoHyphens w:val="0"/>
              <w:contextualSpacing/>
              <w:jc w:val="center"/>
              <w:rPr>
                <w:rFonts w:eastAsiaTheme="minorHAnsi"/>
                <w:sz w:val="22"/>
                <w:szCs w:val="22"/>
              </w:rPr>
            </w:pPr>
            <w:r w:rsidRPr="00DB6A48">
              <w:rPr>
                <w:rFonts w:eastAsiaTheme="minorHAnsi"/>
                <w:sz w:val="22"/>
                <w:szCs w:val="22"/>
              </w:rPr>
              <w:t>1 871 495,0</w:t>
            </w:r>
          </w:p>
        </w:tc>
        <w:tc>
          <w:tcPr>
            <w:tcW w:w="1559" w:type="dxa"/>
            <w:vAlign w:val="center"/>
          </w:tcPr>
          <w:p w:rsidR="00957EEA" w:rsidRPr="00DB6A48" w:rsidRDefault="00957EEA" w:rsidP="00957EEA">
            <w:pPr>
              <w:tabs>
                <w:tab w:val="left" w:pos="1276"/>
              </w:tabs>
              <w:suppressAutoHyphens w:val="0"/>
              <w:contextualSpacing/>
              <w:jc w:val="center"/>
              <w:rPr>
                <w:rFonts w:eastAsiaTheme="minorHAnsi"/>
                <w:sz w:val="22"/>
                <w:szCs w:val="22"/>
              </w:rPr>
            </w:pPr>
            <w:r w:rsidRPr="00DB6A48">
              <w:rPr>
                <w:rFonts w:eastAsiaTheme="minorHAnsi"/>
                <w:sz w:val="22"/>
                <w:szCs w:val="22"/>
              </w:rPr>
              <w:t>1 769 769,5</w:t>
            </w:r>
          </w:p>
        </w:tc>
        <w:tc>
          <w:tcPr>
            <w:tcW w:w="1276" w:type="dxa"/>
            <w:vAlign w:val="center"/>
          </w:tcPr>
          <w:p w:rsidR="00957EEA" w:rsidRPr="00DB6A48" w:rsidRDefault="00957EEA" w:rsidP="00957EEA">
            <w:pPr>
              <w:tabs>
                <w:tab w:val="left" w:pos="1276"/>
              </w:tabs>
              <w:suppressAutoHyphens w:val="0"/>
              <w:contextualSpacing/>
              <w:jc w:val="center"/>
              <w:rPr>
                <w:rFonts w:eastAsiaTheme="minorHAnsi"/>
                <w:sz w:val="22"/>
                <w:szCs w:val="22"/>
              </w:rPr>
            </w:pPr>
            <w:r w:rsidRPr="00DB6A48">
              <w:rPr>
                <w:rFonts w:eastAsiaTheme="minorHAnsi"/>
                <w:sz w:val="22"/>
                <w:szCs w:val="22"/>
              </w:rPr>
              <w:t>-11,49</w:t>
            </w:r>
          </w:p>
        </w:tc>
        <w:tc>
          <w:tcPr>
            <w:tcW w:w="1134" w:type="dxa"/>
            <w:vAlign w:val="center"/>
          </w:tcPr>
          <w:p w:rsidR="00957EEA" w:rsidRPr="00DB6A48" w:rsidRDefault="00957EEA" w:rsidP="00957EEA">
            <w:pPr>
              <w:tabs>
                <w:tab w:val="left" w:pos="1276"/>
              </w:tabs>
              <w:suppressAutoHyphens w:val="0"/>
              <w:contextualSpacing/>
              <w:jc w:val="center"/>
              <w:rPr>
                <w:rFonts w:eastAsiaTheme="minorHAnsi"/>
                <w:sz w:val="22"/>
                <w:szCs w:val="22"/>
              </w:rPr>
            </w:pPr>
            <w:r w:rsidRPr="00DB6A48">
              <w:rPr>
                <w:rFonts w:eastAsiaTheme="minorHAnsi"/>
                <w:sz w:val="22"/>
                <w:szCs w:val="22"/>
              </w:rPr>
              <w:t>-5,75</w:t>
            </w:r>
          </w:p>
        </w:tc>
      </w:tr>
      <w:tr w:rsidR="00957EEA" w:rsidRPr="00957EEA" w:rsidTr="005B3D65">
        <w:tc>
          <w:tcPr>
            <w:tcW w:w="1985" w:type="dxa"/>
            <w:vAlign w:val="center"/>
          </w:tcPr>
          <w:p w:rsidR="00957EEA" w:rsidRPr="00DB6A48" w:rsidRDefault="00957EEA" w:rsidP="00957EEA">
            <w:pPr>
              <w:tabs>
                <w:tab w:val="left" w:pos="1276"/>
              </w:tabs>
              <w:suppressAutoHyphens w:val="0"/>
              <w:contextualSpacing/>
              <w:rPr>
                <w:rFonts w:eastAsiaTheme="minorHAnsi"/>
                <w:sz w:val="22"/>
                <w:szCs w:val="22"/>
              </w:rPr>
            </w:pPr>
            <w:r w:rsidRPr="00DB6A48">
              <w:rPr>
                <w:rFonts w:eastAsiaTheme="minorHAnsi"/>
                <w:sz w:val="22"/>
                <w:szCs w:val="22"/>
              </w:rPr>
              <w:t>Удельный вес в общем объеме (%)</w:t>
            </w:r>
          </w:p>
        </w:tc>
        <w:tc>
          <w:tcPr>
            <w:tcW w:w="1843" w:type="dxa"/>
            <w:vAlign w:val="center"/>
          </w:tcPr>
          <w:p w:rsidR="00957EEA" w:rsidRPr="00DB6A48" w:rsidRDefault="00957EEA" w:rsidP="00957EEA">
            <w:pPr>
              <w:tabs>
                <w:tab w:val="left" w:pos="1276"/>
              </w:tabs>
              <w:suppressAutoHyphens w:val="0"/>
              <w:contextualSpacing/>
              <w:jc w:val="center"/>
              <w:rPr>
                <w:rFonts w:eastAsiaTheme="minorHAnsi"/>
                <w:sz w:val="22"/>
                <w:szCs w:val="22"/>
              </w:rPr>
            </w:pPr>
            <w:r w:rsidRPr="00DB6A48">
              <w:rPr>
                <w:rFonts w:eastAsiaTheme="minorHAnsi"/>
                <w:sz w:val="22"/>
                <w:szCs w:val="22"/>
              </w:rPr>
              <w:t>35,24</w:t>
            </w:r>
          </w:p>
        </w:tc>
        <w:tc>
          <w:tcPr>
            <w:tcW w:w="1701" w:type="dxa"/>
            <w:vAlign w:val="center"/>
          </w:tcPr>
          <w:p w:rsidR="00957EEA" w:rsidRPr="00DB6A48" w:rsidRDefault="00957EEA" w:rsidP="00957EEA">
            <w:pPr>
              <w:tabs>
                <w:tab w:val="left" w:pos="1276"/>
              </w:tabs>
              <w:suppressAutoHyphens w:val="0"/>
              <w:contextualSpacing/>
              <w:jc w:val="center"/>
              <w:rPr>
                <w:rFonts w:eastAsiaTheme="minorHAnsi"/>
                <w:sz w:val="22"/>
                <w:szCs w:val="22"/>
              </w:rPr>
            </w:pPr>
            <w:r w:rsidRPr="00DB6A48">
              <w:rPr>
                <w:rFonts w:eastAsiaTheme="minorHAnsi"/>
                <w:sz w:val="22"/>
                <w:szCs w:val="22"/>
              </w:rPr>
              <w:t>39,13</w:t>
            </w:r>
          </w:p>
        </w:tc>
        <w:tc>
          <w:tcPr>
            <w:tcW w:w="1559" w:type="dxa"/>
            <w:vAlign w:val="center"/>
          </w:tcPr>
          <w:p w:rsidR="00957EEA" w:rsidRPr="00DB6A48" w:rsidRDefault="00957EEA" w:rsidP="00957EEA">
            <w:pPr>
              <w:tabs>
                <w:tab w:val="left" w:pos="1276"/>
              </w:tabs>
              <w:suppressAutoHyphens w:val="0"/>
              <w:contextualSpacing/>
              <w:jc w:val="center"/>
              <w:rPr>
                <w:rFonts w:eastAsiaTheme="minorHAnsi"/>
                <w:sz w:val="22"/>
                <w:szCs w:val="22"/>
              </w:rPr>
            </w:pPr>
            <w:r w:rsidRPr="00DB6A48">
              <w:rPr>
                <w:rFonts w:eastAsiaTheme="minorHAnsi"/>
                <w:sz w:val="22"/>
                <w:szCs w:val="22"/>
              </w:rPr>
              <w:t>39,49</w:t>
            </w:r>
          </w:p>
        </w:tc>
        <w:tc>
          <w:tcPr>
            <w:tcW w:w="1276" w:type="dxa"/>
            <w:vAlign w:val="center"/>
          </w:tcPr>
          <w:p w:rsidR="00957EEA" w:rsidRPr="00DB6A48" w:rsidRDefault="00957EEA" w:rsidP="00957EEA">
            <w:pPr>
              <w:tabs>
                <w:tab w:val="left" w:pos="1276"/>
              </w:tabs>
              <w:suppressAutoHyphens w:val="0"/>
              <w:contextualSpacing/>
              <w:jc w:val="center"/>
              <w:rPr>
                <w:rFonts w:eastAsiaTheme="minorHAnsi"/>
                <w:sz w:val="22"/>
                <w:szCs w:val="22"/>
              </w:rPr>
            </w:pPr>
            <w:r w:rsidRPr="00DB6A48">
              <w:rPr>
                <w:rFonts w:eastAsiaTheme="minorHAnsi"/>
                <w:sz w:val="22"/>
                <w:szCs w:val="22"/>
              </w:rPr>
              <w:t>х</w:t>
            </w:r>
          </w:p>
        </w:tc>
        <w:tc>
          <w:tcPr>
            <w:tcW w:w="1134" w:type="dxa"/>
            <w:vAlign w:val="center"/>
          </w:tcPr>
          <w:p w:rsidR="00957EEA" w:rsidRPr="00DB6A48" w:rsidRDefault="00957EEA" w:rsidP="00957EEA">
            <w:pPr>
              <w:tabs>
                <w:tab w:val="left" w:pos="1276"/>
              </w:tabs>
              <w:suppressAutoHyphens w:val="0"/>
              <w:contextualSpacing/>
              <w:jc w:val="center"/>
              <w:rPr>
                <w:rFonts w:eastAsiaTheme="minorHAnsi"/>
                <w:sz w:val="22"/>
                <w:szCs w:val="22"/>
              </w:rPr>
            </w:pPr>
            <w:r w:rsidRPr="00DB6A48">
              <w:rPr>
                <w:rFonts w:eastAsiaTheme="minorHAnsi"/>
                <w:sz w:val="22"/>
                <w:szCs w:val="22"/>
              </w:rPr>
              <w:t>х</w:t>
            </w:r>
          </w:p>
        </w:tc>
      </w:tr>
      <w:tr w:rsidR="00957EEA" w:rsidRPr="00957EEA" w:rsidTr="005B3D65">
        <w:tc>
          <w:tcPr>
            <w:tcW w:w="1985" w:type="dxa"/>
            <w:vAlign w:val="center"/>
          </w:tcPr>
          <w:p w:rsidR="00957EEA" w:rsidRPr="00DB6A48" w:rsidRDefault="00957EEA" w:rsidP="00957EEA">
            <w:pPr>
              <w:tabs>
                <w:tab w:val="left" w:pos="1276"/>
              </w:tabs>
              <w:suppressAutoHyphens w:val="0"/>
              <w:contextualSpacing/>
              <w:rPr>
                <w:rFonts w:eastAsiaTheme="minorHAnsi"/>
                <w:sz w:val="22"/>
                <w:szCs w:val="22"/>
              </w:rPr>
            </w:pPr>
            <w:r w:rsidRPr="00DB6A48">
              <w:rPr>
                <w:rFonts w:eastAsiaTheme="minorHAnsi"/>
                <w:sz w:val="22"/>
                <w:szCs w:val="22"/>
              </w:rPr>
              <w:t>РГ-Г</w:t>
            </w:r>
          </w:p>
        </w:tc>
        <w:tc>
          <w:tcPr>
            <w:tcW w:w="1843" w:type="dxa"/>
            <w:vAlign w:val="center"/>
          </w:tcPr>
          <w:p w:rsidR="00957EEA" w:rsidRPr="00DB6A48" w:rsidRDefault="00957EEA" w:rsidP="00957EEA">
            <w:pPr>
              <w:tabs>
                <w:tab w:val="left" w:pos="1276"/>
              </w:tabs>
              <w:suppressAutoHyphens w:val="0"/>
              <w:contextualSpacing/>
              <w:jc w:val="center"/>
              <w:rPr>
                <w:rFonts w:eastAsiaTheme="minorHAnsi"/>
                <w:sz w:val="22"/>
                <w:szCs w:val="22"/>
              </w:rPr>
            </w:pPr>
            <w:r w:rsidRPr="00DB6A48">
              <w:rPr>
                <w:rFonts w:eastAsiaTheme="minorHAnsi"/>
                <w:sz w:val="22"/>
                <w:szCs w:val="22"/>
              </w:rPr>
              <w:t>211 913,01</w:t>
            </w:r>
          </w:p>
        </w:tc>
        <w:tc>
          <w:tcPr>
            <w:tcW w:w="1701" w:type="dxa"/>
            <w:vAlign w:val="center"/>
          </w:tcPr>
          <w:p w:rsidR="00957EEA" w:rsidRPr="00DB6A48" w:rsidRDefault="00957EEA" w:rsidP="00957EEA">
            <w:pPr>
              <w:tabs>
                <w:tab w:val="left" w:pos="1276"/>
              </w:tabs>
              <w:suppressAutoHyphens w:val="0"/>
              <w:contextualSpacing/>
              <w:jc w:val="center"/>
              <w:rPr>
                <w:rFonts w:eastAsiaTheme="minorHAnsi"/>
                <w:sz w:val="22"/>
                <w:szCs w:val="22"/>
              </w:rPr>
            </w:pPr>
            <w:r w:rsidRPr="00DB6A48">
              <w:rPr>
                <w:rFonts w:eastAsiaTheme="minorHAnsi"/>
                <w:sz w:val="22"/>
                <w:szCs w:val="22"/>
              </w:rPr>
              <w:t>108 011,71</w:t>
            </w:r>
          </w:p>
        </w:tc>
        <w:tc>
          <w:tcPr>
            <w:tcW w:w="1559" w:type="dxa"/>
            <w:vAlign w:val="center"/>
          </w:tcPr>
          <w:p w:rsidR="00957EEA" w:rsidRPr="00DB6A48" w:rsidRDefault="00957EEA" w:rsidP="00957EEA">
            <w:pPr>
              <w:tabs>
                <w:tab w:val="left" w:pos="1276"/>
              </w:tabs>
              <w:suppressAutoHyphens w:val="0"/>
              <w:contextualSpacing/>
              <w:jc w:val="center"/>
              <w:rPr>
                <w:rFonts w:eastAsiaTheme="minorHAnsi"/>
                <w:sz w:val="22"/>
                <w:szCs w:val="22"/>
              </w:rPr>
            </w:pPr>
            <w:r w:rsidRPr="00DB6A48">
              <w:rPr>
                <w:rFonts w:eastAsiaTheme="minorHAnsi"/>
                <w:sz w:val="22"/>
                <w:szCs w:val="22"/>
              </w:rPr>
              <w:t>61 847,8</w:t>
            </w:r>
          </w:p>
        </w:tc>
        <w:tc>
          <w:tcPr>
            <w:tcW w:w="1276" w:type="dxa"/>
            <w:vAlign w:val="center"/>
          </w:tcPr>
          <w:p w:rsidR="00957EEA" w:rsidRPr="00DB6A48" w:rsidRDefault="00957EEA" w:rsidP="00957EEA">
            <w:pPr>
              <w:tabs>
                <w:tab w:val="left" w:pos="1276"/>
              </w:tabs>
              <w:suppressAutoHyphens w:val="0"/>
              <w:contextualSpacing/>
              <w:jc w:val="center"/>
              <w:rPr>
                <w:rFonts w:eastAsiaTheme="minorHAnsi"/>
                <w:sz w:val="22"/>
                <w:szCs w:val="22"/>
              </w:rPr>
            </w:pPr>
            <w:r w:rsidRPr="00DB6A48">
              <w:rPr>
                <w:rFonts w:eastAsiaTheme="minorHAnsi"/>
                <w:sz w:val="22"/>
                <w:szCs w:val="22"/>
              </w:rPr>
              <w:t>-242,64</w:t>
            </w:r>
          </w:p>
        </w:tc>
        <w:tc>
          <w:tcPr>
            <w:tcW w:w="1134" w:type="dxa"/>
            <w:vAlign w:val="center"/>
          </w:tcPr>
          <w:p w:rsidR="00957EEA" w:rsidRPr="00DB6A48" w:rsidRDefault="00957EEA" w:rsidP="00957EEA">
            <w:pPr>
              <w:tabs>
                <w:tab w:val="left" w:pos="1276"/>
              </w:tabs>
              <w:suppressAutoHyphens w:val="0"/>
              <w:contextualSpacing/>
              <w:jc w:val="center"/>
              <w:rPr>
                <w:rFonts w:eastAsiaTheme="minorHAnsi"/>
                <w:sz w:val="22"/>
                <w:szCs w:val="22"/>
              </w:rPr>
            </w:pPr>
            <w:r w:rsidRPr="00DB6A48">
              <w:rPr>
                <w:rFonts w:eastAsiaTheme="minorHAnsi"/>
                <w:sz w:val="22"/>
                <w:szCs w:val="22"/>
              </w:rPr>
              <w:t>-74,64</w:t>
            </w:r>
          </w:p>
        </w:tc>
      </w:tr>
      <w:tr w:rsidR="00957EEA" w:rsidRPr="00957EEA" w:rsidTr="005B3D65">
        <w:tc>
          <w:tcPr>
            <w:tcW w:w="1985" w:type="dxa"/>
            <w:vAlign w:val="center"/>
          </w:tcPr>
          <w:p w:rsidR="00957EEA" w:rsidRPr="00DB6A48" w:rsidRDefault="00957EEA" w:rsidP="00957EEA">
            <w:pPr>
              <w:tabs>
                <w:tab w:val="left" w:pos="1276"/>
              </w:tabs>
              <w:suppressAutoHyphens w:val="0"/>
              <w:contextualSpacing/>
              <w:rPr>
                <w:rFonts w:eastAsiaTheme="minorHAnsi"/>
                <w:sz w:val="22"/>
                <w:szCs w:val="22"/>
              </w:rPr>
            </w:pPr>
            <w:r w:rsidRPr="00DB6A48">
              <w:rPr>
                <w:rFonts w:eastAsiaTheme="minorHAnsi"/>
                <w:sz w:val="22"/>
                <w:szCs w:val="22"/>
              </w:rPr>
              <w:t>Удельный вес в общем объеме (%)</w:t>
            </w:r>
          </w:p>
        </w:tc>
        <w:tc>
          <w:tcPr>
            <w:tcW w:w="1843" w:type="dxa"/>
            <w:vAlign w:val="center"/>
          </w:tcPr>
          <w:p w:rsidR="00957EEA" w:rsidRPr="00DB6A48" w:rsidRDefault="00957EEA" w:rsidP="00957EEA">
            <w:pPr>
              <w:tabs>
                <w:tab w:val="left" w:pos="1276"/>
              </w:tabs>
              <w:suppressAutoHyphens w:val="0"/>
              <w:contextualSpacing/>
              <w:jc w:val="center"/>
              <w:rPr>
                <w:rFonts w:eastAsiaTheme="minorHAnsi"/>
                <w:sz w:val="22"/>
                <w:szCs w:val="22"/>
              </w:rPr>
            </w:pPr>
            <w:r w:rsidRPr="00DB6A48">
              <w:rPr>
                <w:rFonts w:eastAsiaTheme="minorHAnsi"/>
                <w:sz w:val="22"/>
                <w:szCs w:val="22"/>
              </w:rPr>
              <w:t>3,78</w:t>
            </w:r>
          </w:p>
        </w:tc>
        <w:tc>
          <w:tcPr>
            <w:tcW w:w="1701" w:type="dxa"/>
            <w:vAlign w:val="center"/>
          </w:tcPr>
          <w:p w:rsidR="00957EEA" w:rsidRPr="00DB6A48" w:rsidRDefault="00957EEA" w:rsidP="00957EEA">
            <w:pPr>
              <w:tabs>
                <w:tab w:val="left" w:pos="1276"/>
              </w:tabs>
              <w:suppressAutoHyphens w:val="0"/>
              <w:contextualSpacing/>
              <w:jc w:val="center"/>
              <w:rPr>
                <w:rFonts w:eastAsiaTheme="minorHAnsi"/>
                <w:sz w:val="22"/>
                <w:szCs w:val="22"/>
              </w:rPr>
            </w:pPr>
            <w:r w:rsidRPr="00DB6A48">
              <w:rPr>
                <w:rFonts w:eastAsiaTheme="minorHAnsi"/>
                <w:sz w:val="22"/>
                <w:szCs w:val="22"/>
              </w:rPr>
              <w:t>2,26</w:t>
            </w:r>
          </w:p>
        </w:tc>
        <w:tc>
          <w:tcPr>
            <w:tcW w:w="1559" w:type="dxa"/>
            <w:vAlign w:val="center"/>
          </w:tcPr>
          <w:p w:rsidR="00957EEA" w:rsidRPr="00DB6A48" w:rsidRDefault="00957EEA" w:rsidP="00957EEA">
            <w:pPr>
              <w:tabs>
                <w:tab w:val="left" w:pos="1276"/>
              </w:tabs>
              <w:suppressAutoHyphens w:val="0"/>
              <w:contextualSpacing/>
              <w:jc w:val="center"/>
              <w:rPr>
                <w:rFonts w:eastAsiaTheme="minorHAnsi"/>
                <w:sz w:val="22"/>
                <w:szCs w:val="22"/>
              </w:rPr>
            </w:pPr>
            <w:r w:rsidRPr="00DB6A48">
              <w:rPr>
                <w:rFonts w:eastAsiaTheme="minorHAnsi"/>
                <w:sz w:val="22"/>
                <w:szCs w:val="22"/>
              </w:rPr>
              <w:t>1,38</w:t>
            </w:r>
          </w:p>
        </w:tc>
        <w:tc>
          <w:tcPr>
            <w:tcW w:w="1276" w:type="dxa"/>
            <w:vAlign w:val="center"/>
          </w:tcPr>
          <w:p w:rsidR="00957EEA" w:rsidRPr="00DB6A48" w:rsidRDefault="00957EEA" w:rsidP="00957EEA">
            <w:pPr>
              <w:tabs>
                <w:tab w:val="left" w:pos="1276"/>
              </w:tabs>
              <w:suppressAutoHyphens w:val="0"/>
              <w:contextualSpacing/>
              <w:jc w:val="center"/>
              <w:rPr>
                <w:rFonts w:eastAsiaTheme="minorHAnsi"/>
                <w:sz w:val="22"/>
                <w:szCs w:val="22"/>
              </w:rPr>
            </w:pPr>
            <w:r w:rsidRPr="00DB6A48">
              <w:rPr>
                <w:rFonts w:eastAsiaTheme="minorHAnsi"/>
                <w:sz w:val="22"/>
                <w:szCs w:val="22"/>
              </w:rPr>
              <w:t>х</w:t>
            </w:r>
          </w:p>
        </w:tc>
        <w:tc>
          <w:tcPr>
            <w:tcW w:w="1134" w:type="dxa"/>
            <w:vAlign w:val="center"/>
          </w:tcPr>
          <w:p w:rsidR="00957EEA" w:rsidRPr="00DB6A48" w:rsidRDefault="00957EEA" w:rsidP="00957EEA">
            <w:pPr>
              <w:tabs>
                <w:tab w:val="left" w:pos="1276"/>
              </w:tabs>
              <w:suppressAutoHyphens w:val="0"/>
              <w:contextualSpacing/>
              <w:jc w:val="center"/>
              <w:rPr>
                <w:rFonts w:eastAsiaTheme="minorHAnsi"/>
                <w:sz w:val="22"/>
                <w:szCs w:val="22"/>
              </w:rPr>
            </w:pPr>
            <w:r w:rsidRPr="00DB6A48">
              <w:rPr>
                <w:rFonts w:eastAsiaTheme="minorHAnsi"/>
                <w:sz w:val="22"/>
                <w:szCs w:val="22"/>
              </w:rPr>
              <w:t>х</w:t>
            </w:r>
          </w:p>
        </w:tc>
      </w:tr>
      <w:tr w:rsidR="00957EEA" w:rsidRPr="00957EEA" w:rsidTr="005B3D65">
        <w:tc>
          <w:tcPr>
            <w:tcW w:w="1985" w:type="dxa"/>
            <w:vAlign w:val="center"/>
          </w:tcPr>
          <w:p w:rsidR="00957EEA" w:rsidRPr="00DB6A48" w:rsidRDefault="00957EEA" w:rsidP="00957EEA">
            <w:pPr>
              <w:tabs>
                <w:tab w:val="left" w:pos="1276"/>
              </w:tabs>
              <w:suppressAutoHyphens w:val="0"/>
              <w:contextualSpacing/>
              <w:rPr>
                <w:rFonts w:eastAsiaTheme="minorHAnsi"/>
                <w:sz w:val="22"/>
                <w:szCs w:val="22"/>
              </w:rPr>
            </w:pPr>
            <w:r w:rsidRPr="00DB6A48">
              <w:rPr>
                <w:rFonts w:eastAsiaTheme="minorHAnsi"/>
                <w:sz w:val="22"/>
                <w:szCs w:val="22"/>
              </w:rPr>
              <w:t>ИТОГО</w:t>
            </w:r>
          </w:p>
        </w:tc>
        <w:tc>
          <w:tcPr>
            <w:tcW w:w="1843" w:type="dxa"/>
            <w:vAlign w:val="center"/>
          </w:tcPr>
          <w:p w:rsidR="00957EEA" w:rsidRPr="00DB6A48" w:rsidRDefault="00957EEA" w:rsidP="00957EEA">
            <w:pPr>
              <w:tabs>
                <w:tab w:val="left" w:pos="1276"/>
              </w:tabs>
              <w:suppressAutoHyphens w:val="0"/>
              <w:contextualSpacing/>
              <w:jc w:val="center"/>
              <w:rPr>
                <w:rFonts w:eastAsiaTheme="minorHAnsi"/>
                <w:sz w:val="22"/>
                <w:szCs w:val="22"/>
              </w:rPr>
            </w:pPr>
            <w:r w:rsidRPr="00DB6A48">
              <w:rPr>
                <w:rFonts w:eastAsiaTheme="minorHAnsi"/>
                <w:sz w:val="22"/>
                <w:szCs w:val="22"/>
              </w:rPr>
              <w:t>5 599 675,46</w:t>
            </w:r>
          </w:p>
        </w:tc>
        <w:tc>
          <w:tcPr>
            <w:tcW w:w="1701" w:type="dxa"/>
            <w:vAlign w:val="center"/>
          </w:tcPr>
          <w:p w:rsidR="00957EEA" w:rsidRPr="00DB6A48" w:rsidRDefault="00957EEA" w:rsidP="00957EEA">
            <w:pPr>
              <w:tabs>
                <w:tab w:val="left" w:pos="1276"/>
              </w:tabs>
              <w:suppressAutoHyphens w:val="0"/>
              <w:contextualSpacing/>
              <w:jc w:val="center"/>
              <w:rPr>
                <w:rFonts w:eastAsiaTheme="minorHAnsi"/>
                <w:sz w:val="22"/>
                <w:szCs w:val="22"/>
              </w:rPr>
            </w:pPr>
            <w:r w:rsidRPr="00DB6A48">
              <w:rPr>
                <w:rFonts w:eastAsiaTheme="minorHAnsi"/>
                <w:sz w:val="22"/>
                <w:szCs w:val="22"/>
              </w:rPr>
              <w:t>4 782 728,51</w:t>
            </w:r>
          </w:p>
        </w:tc>
        <w:tc>
          <w:tcPr>
            <w:tcW w:w="1559" w:type="dxa"/>
            <w:vAlign w:val="center"/>
          </w:tcPr>
          <w:p w:rsidR="00957EEA" w:rsidRPr="00DB6A48" w:rsidRDefault="00957EEA" w:rsidP="00957EEA">
            <w:pPr>
              <w:tabs>
                <w:tab w:val="left" w:pos="1276"/>
              </w:tabs>
              <w:suppressAutoHyphens w:val="0"/>
              <w:contextualSpacing/>
              <w:jc w:val="center"/>
              <w:rPr>
                <w:rFonts w:eastAsiaTheme="minorHAnsi"/>
                <w:sz w:val="22"/>
                <w:szCs w:val="22"/>
              </w:rPr>
            </w:pPr>
            <w:r w:rsidRPr="00DB6A48">
              <w:rPr>
                <w:rFonts w:eastAsiaTheme="minorHAnsi"/>
                <w:sz w:val="22"/>
                <w:szCs w:val="22"/>
              </w:rPr>
              <w:t>4 481 569,7</w:t>
            </w:r>
          </w:p>
        </w:tc>
        <w:tc>
          <w:tcPr>
            <w:tcW w:w="1276" w:type="dxa"/>
            <w:vAlign w:val="center"/>
          </w:tcPr>
          <w:p w:rsidR="00957EEA" w:rsidRPr="00DB6A48" w:rsidRDefault="00957EEA" w:rsidP="00957EEA">
            <w:pPr>
              <w:tabs>
                <w:tab w:val="left" w:pos="1276"/>
              </w:tabs>
              <w:suppressAutoHyphens w:val="0"/>
              <w:contextualSpacing/>
              <w:jc w:val="center"/>
              <w:rPr>
                <w:rFonts w:eastAsiaTheme="minorHAnsi"/>
                <w:sz w:val="22"/>
                <w:szCs w:val="22"/>
              </w:rPr>
            </w:pPr>
            <w:r w:rsidRPr="00DB6A48">
              <w:rPr>
                <w:rFonts w:eastAsiaTheme="minorHAnsi"/>
                <w:sz w:val="22"/>
                <w:szCs w:val="22"/>
              </w:rPr>
              <w:t>-24,95</w:t>
            </w:r>
          </w:p>
        </w:tc>
        <w:tc>
          <w:tcPr>
            <w:tcW w:w="1134" w:type="dxa"/>
            <w:vAlign w:val="center"/>
          </w:tcPr>
          <w:p w:rsidR="00957EEA" w:rsidRPr="00DB6A48" w:rsidRDefault="00957EEA" w:rsidP="00957EEA">
            <w:pPr>
              <w:tabs>
                <w:tab w:val="left" w:pos="1276"/>
              </w:tabs>
              <w:suppressAutoHyphens w:val="0"/>
              <w:contextualSpacing/>
              <w:jc w:val="center"/>
              <w:rPr>
                <w:rFonts w:eastAsiaTheme="minorHAnsi"/>
                <w:sz w:val="22"/>
                <w:szCs w:val="22"/>
              </w:rPr>
            </w:pPr>
            <w:r w:rsidRPr="00DB6A48">
              <w:rPr>
                <w:rFonts w:eastAsiaTheme="minorHAnsi"/>
                <w:sz w:val="22"/>
                <w:szCs w:val="22"/>
              </w:rPr>
              <w:t>-6,72</w:t>
            </w:r>
          </w:p>
        </w:tc>
      </w:tr>
    </w:tbl>
    <w:p w:rsidR="00957EEA" w:rsidRPr="00957EEA" w:rsidRDefault="00957EEA" w:rsidP="00957EEA">
      <w:pPr>
        <w:suppressAutoHyphens w:val="0"/>
        <w:spacing w:line="259" w:lineRule="auto"/>
        <w:ind w:firstLine="708"/>
        <w:jc w:val="both"/>
        <w:rPr>
          <w:rFonts w:eastAsiaTheme="minorHAnsi"/>
          <w:sz w:val="28"/>
          <w:szCs w:val="28"/>
        </w:rPr>
      </w:pPr>
    </w:p>
    <w:p w:rsidR="00957EEA" w:rsidRPr="00DB6A48" w:rsidRDefault="00957EEA" w:rsidP="00957EEA">
      <w:pPr>
        <w:suppressAutoHyphens w:val="0"/>
        <w:spacing w:line="276" w:lineRule="auto"/>
        <w:ind w:firstLine="708"/>
        <w:jc w:val="both"/>
        <w:rPr>
          <w:rFonts w:eastAsiaTheme="minorHAnsi"/>
          <w:sz w:val="26"/>
          <w:szCs w:val="26"/>
        </w:rPr>
      </w:pPr>
      <w:r w:rsidRPr="00DB6A48">
        <w:rPr>
          <w:rFonts w:eastAsiaTheme="minorHAnsi"/>
          <w:sz w:val="26"/>
          <w:szCs w:val="26"/>
        </w:rPr>
        <w:t xml:space="preserve">Из приведенных в таблице </w:t>
      </w:r>
      <w:r w:rsidR="00FB5A61" w:rsidRPr="00DB6A48">
        <w:rPr>
          <w:rFonts w:eastAsiaTheme="minorHAnsi"/>
          <w:sz w:val="26"/>
          <w:szCs w:val="26"/>
        </w:rPr>
        <w:t xml:space="preserve">№ 10 </w:t>
      </w:r>
      <w:r w:rsidRPr="00DB6A48">
        <w:rPr>
          <w:rFonts w:eastAsiaTheme="minorHAnsi"/>
          <w:sz w:val="26"/>
          <w:szCs w:val="26"/>
        </w:rPr>
        <w:t>данных видно, что наибольший удельный вес в общем объеме расходов бюджета имеют бюджетные ассигнования на финансирование вопросов местного значения. По всем типам расходов сохраняется отрицательная динамика. Значительное сокращение расходных обязательств, возникших в результате решения органами местного самоуправления городского округа вопросов, не отнесенных к вопросам местного значения, в соответствии со статьей 16.1 Федерального закона от 6 октября 2003 г. № 131-ФЗ «Об общих принципах организации местного самоуправления в Российской Федерации» (РГ-Г) обусловлено завершением в 2015 году долгосрочной целевой программы «Жилище».</w:t>
      </w:r>
    </w:p>
    <w:p w:rsidR="00957EEA" w:rsidRPr="00DB6A48" w:rsidRDefault="00957EEA" w:rsidP="00957EEA">
      <w:pPr>
        <w:suppressAutoHyphens w:val="0"/>
        <w:spacing w:line="276" w:lineRule="auto"/>
        <w:ind w:firstLine="708"/>
        <w:jc w:val="both"/>
        <w:rPr>
          <w:rFonts w:eastAsiaTheme="minorHAnsi"/>
          <w:sz w:val="26"/>
          <w:szCs w:val="26"/>
        </w:rPr>
      </w:pPr>
      <w:r w:rsidRPr="00DB6A48">
        <w:rPr>
          <w:rFonts w:eastAsiaTheme="minorHAnsi"/>
          <w:sz w:val="26"/>
          <w:szCs w:val="26"/>
        </w:rPr>
        <w:t xml:space="preserve">В ходе анализа Реестра </w:t>
      </w:r>
      <w:r w:rsidR="002849FD">
        <w:rPr>
          <w:rFonts w:eastAsiaTheme="minorHAnsi"/>
          <w:sz w:val="26"/>
          <w:szCs w:val="26"/>
        </w:rPr>
        <w:t>выяв</w:t>
      </w:r>
      <w:r w:rsidRPr="00DB6A48">
        <w:rPr>
          <w:rFonts w:eastAsiaTheme="minorHAnsi"/>
          <w:sz w:val="26"/>
          <w:szCs w:val="26"/>
        </w:rPr>
        <w:t>лены следующие недостатки.</w:t>
      </w:r>
    </w:p>
    <w:p w:rsidR="00957EEA" w:rsidRPr="00DB6A48" w:rsidRDefault="00957EEA" w:rsidP="00957EEA">
      <w:pPr>
        <w:suppressAutoHyphens w:val="0"/>
        <w:spacing w:line="276" w:lineRule="auto"/>
        <w:ind w:firstLine="708"/>
        <w:jc w:val="both"/>
        <w:rPr>
          <w:rFonts w:eastAsiaTheme="minorHAnsi"/>
          <w:sz w:val="26"/>
          <w:szCs w:val="26"/>
        </w:rPr>
      </w:pPr>
      <w:r w:rsidRPr="00DB6A48">
        <w:rPr>
          <w:rFonts w:eastAsiaTheme="minorHAnsi"/>
          <w:sz w:val="26"/>
          <w:szCs w:val="26"/>
        </w:rPr>
        <w:t>Перечень расходных обязательств городских округов планового Реестра не соответствует перечню расходных обязательств, утвержденному приложением № 1 к Порядку ведения реестра расходных обязательств Петрозаводского городского округа, утвержденному постановлением</w:t>
      </w:r>
      <w:r w:rsidR="002849FD">
        <w:rPr>
          <w:rFonts w:eastAsiaTheme="minorHAnsi"/>
          <w:sz w:val="26"/>
          <w:szCs w:val="26"/>
        </w:rPr>
        <w:t xml:space="preserve"> </w:t>
      </w:r>
      <w:r w:rsidRPr="00DB6A48">
        <w:rPr>
          <w:rFonts w:eastAsiaTheme="minorHAnsi"/>
          <w:sz w:val="26"/>
          <w:szCs w:val="26"/>
        </w:rPr>
        <w:t xml:space="preserve">Администрации Петрозаводского городского округа от 13.07.2015 г. № 3315. В плановом реестре представлено три типа расходных обязательств, тогда как в приложении № 1 к Порядку ведения </w:t>
      </w:r>
      <w:r w:rsidRPr="00DB6A48">
        <w:rPr>
          <w:rFonts w:eastAsiaTheme="minorHAnsi"/>
          <w:sz w:val="26"/>
          <w:szCs w:val="26"/>
        </w:rPr>
        <w:lastRenderedPageBreak/>
        <w:t>реестра расходных обязательств Петрозаводского городского округа утверждено четыре типа расходных обязательств.</w:t>
      </w:r>
    </w:p>
    <w:p w:rsidR="00957EEA" w:rsidRPr="00DB6A48" w:rsidRDefault="00957EEA" w:rsidP="00957EEA">
      <w:pPr>
        <w:suppressAutoHyphens w:val="0"/>
        <w:spacing w:line="276" w:lineRule="auto"/>
        <w:ind w:firstLine="708"/>
        <w:jc w:val="both"/>
        <w:rPr>
          <w:rFonts w:eastAsiaTheme="minorHAnsi"/>
          <w:sz w:val="26"/>
          <w:szCs w:val="26"/>
        </w:rPr>
      </w:pPr>
      <w:r w:rsidRPr="00DB6A48">
        <w:rPr>
          <w:rFonts w:eastAsiaTheme="minorHAnsi"/>
          <w:sz w:val="26"/>
          <w:szCs w:val="26"/>
        </w:rPr>
        <w:t>В Реестре не учтены рекомендации по заполнению форм реестров расходных обязательств субъектов Российской Федерации и сводов реестров расходных обязательств муниципальных образований, входящих в состав субъекта Российской Федерации, утвержденные приказом Министерства финансов Российской Федерации от 07.09.2007 № 77н, в части написания реквизитов нормативных правовых актов. Например, по всему тексту документа федеральный закон от 06.10.2003 г. № 131-ФЗ «Об общих принципах организации местного самоуправления в Российской Федерации» указан как федеральный закон № 131. Это же замечание касается написания реквизитов нормативных правовых актов Республики Карелия.</w:t>
      </w:r>
    </w:p>
    <w:p w:rsidR="00957EEA" w:rsidRDefault="00957EEA" w:rsidP="00957EEA">
      <w:pPr>
        <w:suppressAutoHyphens w:val="0"/>
        <w:spacing w:line="276" w:lineRule="auto"/>
        <w:ind w:firstLine="708"/>
        <w:jc w:val="both"/>
        <w:rPr>
          <w:rFonts w:eastAsiaTheme="minorHAnsi"/>
          <w:sz w:val="26"/>
          <w:szCs w:val="26"/>
        </w:rPr>
      </w:pPr>
      <w:r w:rsidRPr="00DB6A48">
        <w:rPr>
          <w:rFonts w:eastAsiaTheme="minorHAnsi"/>
          <w:sz w:val="26"/>
          <w:szCs w:val="26"/>
        </w:rPr>
        <w:t>Кроме того, в Реестре по ряду расходных обязательств указаны нормативные акты, утратившие силу (например, пункт 3.1.1). Некорректно заполнены графы 6 и 12. Срок действия нормативных правовых актов указывается с ошибками.</w:t>
      </w:r>
    </w:p>
    <w:p w:rsidR="00DB6A48" w:rsidRPr="00DB6A48" w:rsidRDefault="00DB6A48" w:rsidP="00957EEA">
      <w:pPr>
        <w:suppressAutoHyphens w:val="0"/>
        <w:spacing w:line="276" w:lineRule="auto"/>
        <w:ind w:firstLine="708"/>
        <w:jc w:val="both"/>
        <w:rPr>
          <w:rFonts w:eastAsiaTheme="minorHAnsi"/>
          <w:sz w:val="26"/>
          <w:szCs w:val="26"/>
        </w:rPr>
      </w:pPr>
    </w:p>
    <w:p w:rsidR="00957EEA" w:rsidRPr="00772DA4" w:rsidRDefault="00DB6A48" w:rsidP="00772DA4">
      <w:pPr>
        <w:spacing w:line="276" w:lineRule="auto"/>
        <w:ind w:firstLine="567"/>
        <w:jc w:val="center"/>
        <w:rPr>
          <w:rFonts w:eastAsiaTheme="minorHAnsi"/>
          <w:b/>
          <w:sz w:val="26"/>
          <w:szCs w:val="26"/>
        </w:rPr>
      </w:pPr>
      <w:r w:rsidRPr="00772DA4">
        <w:rPr>
          <w:rFonts w:eastAsiaTheme="minorHAnsi"/>
          <w:b/>
          <w:sz w:val="26"/>
          <w:szCs w:val="26"/>
        </w:rPr>
        <w:t xml:space="preserve">5. </w:t>
      </w:r>
      <w:r w:rsidR="00957EEA" w:rsidRPr="00772DA4">
        <w:rPr>
          <w:rFonts w:eastAsiaTheme="minorHAnsi"/>
          <w:b/>
          <w:sz w:val="26"/>
          <w:szCs w:val="26"/>
        </w:rPr>
        <w:t>Анализ муниципальных программ</w:t>
      </w:r>
    </w:p>
    <w:p w:rsidR="00957EEA" w:rsidRPr="00772DA4" w:rsidRDefault="00957EEA" w:rsidP="00772DA4">
      <w:pPr>
        <w:spacing w:line="276" w:lineRule="auto"/>
        <w:ind w:firstLine="567"/>
        <w:jc w:val="both"/>
        <w:rPr>
          <w:sz w:val="26"/>
          <w:szCs w:val="26"/>
          <w:lang w:eastAsia="ru-RU"/>
        </w:rPr>
      </w:pPr>
      <w:r w:rsidRPr="00772DA4">
        <w:rPr>
          <w:sz w:val="26"/>
          <w:szCs w:val="26"/>
          <w:lang w:eastAsia="ru-RU"/>
        </w:rPr>
        <w:t>Основным инструментом для повышения результативности бюджетных расходов является переход к формированию программного бюджета.</w:t>
      </w:r>
    </w:p>
    <w:p w:rsidR="00957EEA" w:rsidRPr="00772DA4" w:rsidRDefault="00957EEA" w:rsidP="00772DA4">
      <w:pPr>
        <w:spacing w:line="276" w:lineRule="auto"/>
        <w:ind w:firstLine="567"/>
        <w:jc w:val="both"/>
        <w:rPr>
          <w:rFonts w:eastAsiaTheme="minorHAnsi"/>
          <w:sz w:val="26"/>
          <w:szCs w:val="26"/>
        </w:rPr>
      </w:pPr>
      <w:r w:rsidRPr="00772DA4">
        <w:rPr>
          <w:rFonts w:eastAsiaTheme="minorHAnsi"/>
          <w:sz w:val="26"/>
          <w:szCs w:val="26"/>
        </w:rPr>
        <w:t>В соответствии со статьей 179 Бюджетного кодекса постановлением Администрации Петрозаводского городского округа от 09.09.2013 № 4692 утвержден Порядок разработки, реализации и оценки эффективности муниципальных программ Петрозаводского городского округа (далее - Порядок).</w:t>
      </w:r>
    </w:p>
    <w:p w:rsidR="00957EEA" w:rsidRPr="00772DA4" w:rsidRDefault="00957EEA" w:rsidP="00772DA4">
      <w:pPr>
        <w:spacing w:line="276" w:lineRule="auto"/>
        <w:ind w:firstLine="567"/>
        <w:jc w:val="both"/>
        <w:rPr>
          <w:rFonts w:eastAsiaTheme="minorHAnsi"/>
          <w:sz w:val="26"/>
          <w:szCs w:val="26"/>
        </w:rPr>
      </w:pPr>
      <w:r w:rsidRPr="00772DA4">
        <w:rPr>
          <w:rFonts w:eastAsiaTheme="minorHAnsi"/>
          <w:sz w:val="26"/>
          <w:szCs w:val="26"/>
        </w:rPr>
        <w:t>В соответствии</w:t>
      </w:r>
      <w:r w:rsidRPr="00772DA4">
        <w:rPr>
          <w:rFonts w:asciiTheme="minorHAnsi" w:eastAsiaTheme="minorHAnsi" w:hAnsiTheme="minorHAnsi" w:cstheme="minorBidi"/>
          <w:sz w:val="26"/>
          <w:szCs w:val="26"/>
        </w:rPr>
        <w:t xml:space="preserve"> </w:t>
      </w:r>
      <w:r w:rsidRPr="00772DA4">
        <w:rPr>
          <w:rFonts w:eastAsiaTheme="minorHAnsi"/>
          <w:sz w:val="26"/>
          <w:szCs w:val="26"/>
        </w:rPr>
        <w:t>с Федеральным законом от 07.05.2013 № 104-ФЗ «О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 и в целях повышения эффективности бюджетных расходов, совершенствования программно-целевых методов бюджетного планирования, постановлением Администрации Петрозаводского городского округа от 29.11.2013 № 6161 утвержден Перечень муниципальных программ Петрозаводского городского округа (далее – Перечень).</w:t>
      </w:r>
    </w:p>
    <w:p w:rsidR="00957EEA" w:rsidRPr="00DB6A48" w:rsidRDefault="00957EEA" w:rsidP="00DB6A48">
      <w:pPr>
        <w:suppressAutoHyphens w:val="0"/>
        <w:spacing w:line="276" w:lineRule="auto"/>
        <w:ind w:firstLine="567"/>
        <w:jc w:val="both"/>
        <w:rPr>
          <w:rFonts w:eastAsiaTheme="minorHAnsi"/>
          <w:sz w:val="26"/>
          <w:szCs w:val="26"/>
        </w:rPr>
      </w:pPr>
      <w:r w:rsidRPr="00DB6A48">
        <w:rPr>
          <w:rFonts w:eastAsiaTheme="minorHAnsi"/>
          <w:sz w:val="26"/>
          <w:szCs w:val="26"/>
        </w:rPr>
        <w:t>В 2015 году действуют шесть муниципальных программ:</w:t>
      </w:r>
    </w:p>
    <w:p w:rsidR="00957EEA" w:rsidRPr="00DB6A48" w:rsidRDefault="00957EEA" w:rsidP="00DB6A48">
      <w:pPr>
        <w:pStyle w:val="a5"/>
        <w:numPr>
          <w:ilvl w:val="0"/>
          <w:numId w:val="27"/>
        </w:numPr>
        <w:spacing w:line="276" w:lineRule="auto"/>
        <w:ind w:left="0" w:firstLine="567"/>
        <w:rPr>
          <w:sz w:val="26"/>
          <w:szCs w:val="26"/>
          <w:lang w:eastAsia="ru-RU"/>
        </w:rPr>
      </w:pPr>
      <w:r w:rsidRPr="00DB6A48">
        <w:rPr>
          <w:sz w:val="26"/>
          <w:szCs w:val="26"/>
          <w:lang w:eastAsia="ru-RU"/>
        </w:rPr>
        <w:t>«Благоустройство и охрана окружающей среды Петрозаводского городского округа»;</w:t>
      </w:r>
    </w:p>
    <w:p w:rsidR="00957EEA" w:rsidRPr="00DB6A48" w:rsidRDefault="00957EEA" w:rsidP="00DB6A48">
      <w:pPr>
        <w:pStyle w:val="a5"/>
        <w:numPr>
          <w:ilvl w:val="0"/>
          <w:numId w:val="27"/>
        </w:numPr>
        <w:spacing w:line="276" w:lineRule="auto"/>
        <w:ind w:left="0" w:firstLine="567"/>
        <w:rPr>
          <w:rFonts w:eastAsia="Calibri"/>
          <w:sz w:val="26"/>
          <w:szCs w:val="26"/>
          <w:lang w:eastAsia="ru-RU"/>
        </w:rPr>
      </w:pPr>
      <w:r w:rsidRPr="00DB6A48">
        <w:rPr>
          <w:rFonts w:eastAsia="Calibri"/>
          <w:sz w:val="26"/>
          <w:szCs w:val="26"/>
          <w:lang w:eastAsia="ru-RU"/>
        </w:rPr>
        <w:t>«Защита населения Петрозаводского городского округа и его территории от чрезвычайных ситуаций, обеспечение пожарной безопасности и безопасности людей»;</w:t>
      </w:r>
    </w:p>
    <w:p w:rsidR="00957EEA" w:rsidRPr="00DB6A48" w:rsidRDefault="00957EEA" w:rsidP="00DB6A48">
      <w:pPr>
        <w:pStyle w:val="a5"/>
        <w:numPr>
          <w:ilvl w:val="0"/>
          <w:numId w:val="27"/>
        </w:numPr>
        <w:spacing w:line="276" w:lineRule="auto"/>
        <w:ind w:left="0" w:firstLine="567"/>
        <w:rPr>
          <w:bCs/>
          <w:sz w:val="26"/>
          <w:szCs w:val="26"/>
          <w:lang w:eastAsia="ru-RU"/>
        </w:rPr>
      </w:pPr>
      <w:r w:rsidRPr="00DB6A48">
        <w:rPr>
          <w:bCs/>
          <w:sz w:val="26"/>
          <w:szCs w:val="26"/>
          <w:lang w:eastAsia="ru-RU"/>
        </w:rPr>
        <w:t>«Развитие сферы культуры Петрозаводского городского округа»</w:t>
      </w:r>
    </w:p>
    <w:p w:rsidR="00957EEA" w:rsidRPr="00DB6A48" w:rsidRDefault="00957EEA" w:rsidP="00DB6A48">
      <w:pPr>
        <w:pStyle w:val="a5"/>
        <w:numPr>
          <w:ilvl w:val="0"/>
          <w:numId w:val="27"/>
        </w:numPr>
        <w:spacing w:line="276" w:lineRule="auto"/>
        <w:ind w:left="0" w:firstLine="567"/>
        <w:rPr>
          <w:sz w:val="26"/>
          <w:szCs w:val="26"/>
          <w:lang w:eastAsia="ru-RU"/>
        </w:rPr>
      </w:pPr>
      <w:r w:rsidRPr="00DB6A48">
        <w:rPr>
          <w:sz w:val="26"/>
          <w:szCs w:val="26"/>
          <w:lang w:eastAsia="ru-RU"/>
        </w:rPr>
        <w:t>«Развитие транспортной системы Петрозаводского городского округа»;</w:t>
      </w:r>
    </w:p>
    <w:p w:rsidR="00957EEA" w:rsidRPr="00DB6A48" w:rsidRDefault="00957EEA" w:rsidP="00DB6A48">
      <w:pPr>
        <w:pStyle w:val="a5"/>
        <w:numPr>
          <w:ilvl w:val="0"/>
          <w:numId w:val="27"/>
        </w:numPr>
        <w:spacing w:line="276" w:lineRule="auto"/>
        <w:ind w:left="0" w:firstLine="567"/>
        <w:rPr>
          <w:sz w:val="26"/>
          <w:szCs w:val="26"/>
          <w:lang w:eastAsia="ru-RU"/>
        </w:rPr>
      </w:pPr>
      <w:r w:rsidRPr="00DB6A48">
        <w:rPr>
          <w:sz w:val="26"/>
          <w:szCs w:val="26"/>
          <w:lang w:eastAsia="ru-RU"/>
        </w:rPr>
        <w:t>«Развитие физической культуры и спорта на территории Петрозаводского городского округа на 2013-2017 годы»;</w:t>
      </w:r>
    </w:p>
    <w:p w:rsidR="00957EEA" w:rsidRPr="00DB6A48" w:rsidRDefault="00957EEA" w:rsidP="00DB6A48">
      <w:pPr>
        <w:pStyle w:val="a5"/>
        <w:numPr>
          <w:ilvl w:val="0"/>
          <w:numId w:val="27"/>
        </w:numPr>
        <w:spacing w:line="276" w:lineRule="auto"/>
        <w:ind w:left="0" w:firstLine="567"/>
        <w:rPr>
          <w:sz w:val="26"/>
          <w:szCs w:val="26"/>
          <w:lang w:eastAsia="ru-RU"/>
        </w:rPr>
      </w:pPr>
      <w:r w:rsidRPr="00DB6A48">
        <w:rPr>
          <w:sz w:val="26"/>
          <w:szCs w:val="26"/>
          <w:lang w:eastAsia="ru-RU"/>
        </w:rPr>
        <w:lastRenderedPageBreak/>
        <w:t>«Энергосбережение и повышение энергетической эффективности Петрозаводского городского округа на 2010-2015 годы и на перспективу до 2020 года».</w:t>
      </w:r>
    </w:p>
    <w:p w:rsidR="00957EEA" w:rsidRPr="00DB6A48" w:rsidRDefault="00957EEA" w:rsidP="00957EEA">
      <w:pPr>
        <w:suppressAutoHyphens w:val="0"/>
        <w:spacing w:line="276" w:lineRule="auto"/>
        <w:ind w:firstLine="567"/>
        <w:contextualSpacing/>
        <w:jc w:val="both"/>
        <w:rPr>
          <w:sz w:val="26"/>
          <w:szCs w:val="26"/>
          <w:lang w:eastAsia="ru-RU"/>
        </w:rPr>
      </w:pPr>
      <w:r w:rsidRPr="00DB6A48">
        <w:rPr>
          <w:sz w:val="26"/>
          <w:szCs w:val="26"/>
          <w:lang w:eastAsia="ru-RU"/>
        </w:rPr>
        <w:t>Проект решения о бюджете подготовлен с учетом вышеназванных муниципальных программ, за исключением муниципальной программы «Энергосбережение и повышение энергетической эффективности Петрозаводского городского округа на 2010-2015 годы и на перспективу до 2020 года». Кроме того, включены бюджетные ассигнования следующих четырех проектов муниципальных программ:</w:t>
      </w:r>
    </w:p>
    <w:p w:rsidR="00957EEA" w:rsidRPr="00DB6A48" w:rsidRDefault="00957EEA" w:rsidP="002849FD">
      <w:pPr>
        <w:pStyle w:val="a3"/>
        <w:numPr>
          <w:ilvl w:val="0"/>
          <w:numId w:val="28"/>
        </w:numPr>
        <w:suppressAutoHyphens w:val="0"/>
        <w:spacing w:line="276" w:lineRule="auto"/>
        <w:ind w:left="0" w:firstLine="567"/>
        <w:jc w:val="both"/>
        <w:rPr>
          <w:sz w:val="26"/>
          <w:szCs w:val="26"/>
          <w:lang w:eastAsia="ru-RU"/>
        </w:rPr>
      </w:pPr>
      <w:r w:rsidRPr="00DB6A48">
        <w:rPr>
          <w:rFonts w:eastAsia="Arial CYR"/>
          <w:color w:val="000000"/>
          <w:sz w:val="26"/>
          <w:szCs w:val="26"/>
          <w:lang w:eastAsia="ru-RU"/>
        </w:rPr>
        <w:t xml:space="preserve">«Обеспечение качественным жильем граждан, проживающих на территории Петрозаводского городского округа»; </w:t>
      </w:r>
    </w:p>
    <w:p w:rsidR="00957EEA" w:rsidRPr="00DB6A48" w:rsidRDefault="00957EEA" w:rsidP="002849FD">
      <w:pPr>
        <w:pStyle w:val="a3"/>
        <w:numPr>
          <w:ilvl w:val="0"/>
          <w:numId w:val="28"/>
        </w:numPr>
        <w:suppressAutoHyphens w:val="0"/>
        <w:spacing w:line="276" w:lineRule="auto"/>
        <w:ind w:left="0" w:firstLine="567"/>
        <w:jc w:val="both"/>
        <w:rPr>
          <w:sz w:val="26"/>
          <w:szCs w:val="26"/>
          <w:lang w:eastAsia="ru-RU"/>
        </w:rPr>
      </w:pPr>
      <w:r w:rsidRPr="00DB6A48">
        <w:rPr>
          <w:rFonts w:eastAsia="Arial CYR"/>
          <w:color w:val="000000"/>
          <w:sz w:val="26"/>
          <w:szCs w:val="26"/>
          <w:lang w:eastAsia="ru-RU"/>
        </w:rPr>
        <w:t>«Повышение эффективности реализации молодежной политики на территории Петрозаводского городского округа»;</w:t>
      </w:r>
    </w:p>
    <w:p w:rsidR="00957EEA" w:rsidRPr="00DB6A48" w:rsidRDefault="00957EEA" w:rsidP="002849FD">
      <w:pPr>
        <w:pStyle w:val="a3"/>
        <w:numPr>
          <w:ilvl w:val="0"/>
          <w:numId w:val="28"/>
        </w:numPr>
        <w:suppressAutoHyphens w:val="0"/>
        <w:spacing w:line="276" w:lineRule="auto"/>
        <w:ind w:left="0" w:firstLine="567"/>
        <w:jc w:val="both"/>
        <w:rPr>
          <w:sz w:val="26"/>
          <w:szCs w:val="26"/>
          <w:lang w:eastAsia="ru-RU"/>
        </w:rPr>
      </w:pPr>
      <w:r w:rsidRPr="00DB6A48">
        <w:rPr>
          <w:rFonts w:eastAsia="Arial CYR"/>
          <w:color w:val="000000"/>
          <w:sz w:val="26"/>
          <w:szCs w:val="26"/>
          <w:lang w:eastAsia="ru-RU"/>
        </w:rPr>
        <w:t>«Управление муниципальным имуществом Петрозаводского городского округа»;</w:t>
      </w:r>
    </w:p>
    <w:p w:rsidR="00957EEA" w:rsidRPr="00DB6A48" w:rsidRDefault="00957EEA" w:rsidP="002849FD">
      <w:pPr>
        <w:pStyle w:val="a3"/>
        <w:numPr>
          <w:ilvl w:val="0"/>
          <w:numId w:val="28"/>
        </w:numPr>
        <w:suppressAutoHyphens w:val="0"/>
        <w:spacing w:line="276" w:lineRule="auto"/>
        <w:ind w:left="0" w:firstLine="567"/>
        <w:jc w:val="both"/>
        <w:rPr>
          <w:rFonts w:eastAsia="Arial CYR"/>
          <w:color w:val="000000"/>
          <w:sz w:val="26"/>
          <w:szCs w:val="26"/>
          <w:lang w:eastAsia="ru-RU"/>
        </w:rPr>
      </w:pPr>
      <w:r w:rsidRPr="00DB6A48">
        <w:rPr>
          <w:rFonts w:eastAsia="Arial CYR"/>
          <w:color w:val="000000"/>
          <w:sz w:val="26"/>
          <w:szCs w:val="26"/>
          <w:lang w:eastAsia="ru-RU"/>
        </w:rPr>
        <w:t>«Развитие муниципальной системы образования Петрозаводского городского округа».</w:t>
      </w:r>
    </w:p>
    <w:p w:rsidR="00957EEA" w:rsidRPr="00DB6A48" w:rsidRDefault="00957EEA" w:rsidP="002849FD">
      <w:pPr>
        <w:suppressAutoHyphens w:val="0"/>
        <w:autoSpaceDE w:val="0"/>
        <w:autoSpaceDN w:val="0"/>
        <w:adjustRightInd w:val="0"/>
        <w:spacing w:line="276" w:lineRule="auto"/>
        <w:ind w:firstLine="567"/>
        <w:jc w:val="both"/>
        <w:rPr>
          <w:rFonts w:eastAsiaTheme="minorHAnsi"/>
          <w:sz w:val="26"/>
          <w:szCs w:val="26"/>
        </w:rPr>
      </w:pPr>
      <w:r w:rsidRPr="00DB6A48">
        <w:rPr>
          <w:rFonts w:ascii="Arial" w:eastAsia="Arial CYR" w:hAnsi="Arial" w:cs="Arial"/>
          <w:color w:val="000000"/>
          <w:sz w:val="26"/>
          <w:szCs w:val="26"/>
        </w:rPr>
        <w:tab/>
      </w:r>
      <w:r w:rsidRPr="00DB6A48">
        <w:rPr>
          <w:rFonts w:eastAsia="Arial CYR"/>
          <w:color w:val="000000"/>
          <w:sz w:val="26"/>
          <w:szCs w:val="26"/>
        </w:rPr>
        <w:t xml:space="preserve">Объем бюджетных ассигнований на финансовое обеспечение реализации муниципальных программ в соответствии с пунктом 2 статьи 179 Бюджетного кодекса утверждается </w:t>
      </w:r>
      <w:r w:rsidRPr="00DB6A48">
        <w:rPr>
          <w:rFonts w:eastAsiaTheme="minorHAnsi"/>
          <w:sz w:val="26"/>
          <w:szCs w:val="26"/>
        </w:rPr>
        <w:t>решением о бюджете по каждой муниципальной программе целевой статье</w:t>
      </w:r>
      <w:r w:rsidR="00A356E6">
        <w:rPr>
          <w:rFonts w:eastAsiaTheme="minorHAnsi"/>
          <w:sz w:val="26"/>
          <w:szCs w:val="26"/>
        </w:rPr>
        <w:t>й</w:t>
      </w:r>
      <w:r w:rsidRPr="00DB6A48">
        <w:rPr>
          <w:rFonts w:eastAsiaTheme="minorHAnsi"/>
          <w:sz w:val="26"/>
          <w:szCs w:val="26"/>
        </w:rPr>
        <w:t xml:space="preserve"> расходов бюджета в соответствии с утвердившим программу муниципальным правовым актом местной администрации муниципального образования.</w:t>
      </w:r>
    </w:p>
    <w:p w:rsidR="00A356E6" w:rsidRDefault="00A356E6" w:rsidP="00957EEA">
      <w:pPr>
        <w:suppressAutoHyphens w:val="0"/>
        <w:autoSpaceDE w:val="0"/>
        <w:autoSpaceDN w:val="0"/>
        <w:adjustRightInd w:val="0"/>
        <w:spacing w:line="276" w:lineRule="auto"/>
        <w:ind w:firstLine="540"/>
        <w:jc w:val="both"/>
        <w:rPr>
          <w:rFonts w:eastAsiaTheme="minorHAnsi"/>
          <w:sz w:val="26"/>
          <w:szCs w:val="26"/>
        </w:rPr>
      </w:pPr>
    </w:p>
    <w:p w:rsidR="00957EEA" w:rsidRPr="00DB6A48" w:rsidRDefault="00957EEA" w:rsidP="00957EEA">
      <w:pPr>
        <w:suppressAutoHyphens w:val="0"/>
        <w:autoSpaceDE w:val="0"/>
        <w:autoSpaceDN w:val="0"/>
        <w:adjustRightInd w:val="0"/>
        <w:spacing w:line="276" w:lineRule="auto"/>
        <w:ind w:firstLine="540"/>
        <w:jc w:val="both"/>
        <w:rPr>
          <w:rFonts w:eastAsiaTheme="minorHAnsi"/>
          <w:sz w:val="26"/>
          <w:szCs w:val="26"/>
        </w:rPr>
      </w:pPr>
      <w:r w:rsidRPr="00DB6A48">
        <w:rPr>
          <w:rFonts w:eastAsiaTheme="minorHAnsi"/>
          <w:sz w:val="26"/>
          <w:szCs w:val="26"/>
        </w:rPr>
        <w:t>Перечень муниципальных программ Петрозаводского городского округа с объемами бюджетных ассигнований приведен в таблице</w:t>
      </w:r>
      <w:r w:rsidR="00C84018">
        <w:rPr>
          <w:rFonts w:eastAsiaTheme="minorHAnsi"/>
          <w:sz w:val="26"/>
          <w:szCs w:val="26"/>
        </w:rPr>
        <w:t xml:space="preserve"> № 11.</w:t>
      </w:r>
    </w:p>
    <w:p w:rsidR="00957EEA" w:rsidRPr="00C84018" w:rsidRDefault="00C84018" w:rsidP="00957EEA">
      <w:pPr>
        <w:suppressAutoHyphens w:val="0"/>
        <w:autoSpaceDE w:val="0"/>
        <w:autoSpaceDN w:val="0"/>
        <w:adjustRightInd w:val="0"/>
        <w:ind w:firstLine="540"/>
        <w:jc w:val="right"/>
        <w:rPr>
          <w:rFonts w:eastAsiaTheme="minorHAnsi"/>
          <w:sz w:val="28"/>
          <w:szCs w:val="28"/>
        </w:rPr>
      </w:pPr>
      <w:r w:rsidRPr="00C84018">
        <w:rPr>
          <w:rFonts w:eastAsiaTheme="minorHAnsi"/>
          <w:sz w:val="28"/>
          <w:szCs w:val="28"/>
        </w:rPr>
        <w:t xml:space="preserve">Таблица № 11, </w:t>
      </w:r>
      <w:r w:rsidR="00957EEA" w:rsidRPr="00C84018">
        <w:rPr>
          <w:rFonts w:eastAsiaTheme="minorHAnsi"/>
          <w:sz w:val="28"/>
          <w:szCs w:val="28"/>
        </w:rPr>
        <w:t>тыс. рублей</w:t>
      </w:r>
    </w:p>
    <w:tbl>
      <w:tblPr>
        <w:tblW w:w="9351" w:type="dxa"/>
        <w:tblLayout w:type="fixed"/>
        <w:tblLook w:val="04A0" w:firstRow="1" w:lastRow="0" w:firstColumn="1" w:lastColumn="0" w:noHBand="0" w:noVBand="1"/>
      </w:tblPr>
      <w:tblGrid>
        <w:gridCol w:w="421"/>
        <w:gridCol w:w="2835"/>
        <w:gridCol w:w="1417"/>
        <w:gridCol w:w="1276"/>
        <w:gridCol w:w="1134"/>
        <w:gridCol w:w="1276"/>
        <w:gridCol w:w="992"/>
      </w:tblGrid>
      <w:tr w:rsidR="00957EEA" w:rsidRPr="00957EEA" w:rsidTr="00A356E6">
        <w:trPr>
          <w:trHeight w:val="293"/>
        </w:trPr>
        <w:tc>
          <w:tcPr>
            <w:tcW w:w="421"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957EEA" w:rsidRPr="00957EEA" w:rsidRDefault="00957EEA" w:rsidP="00957EEA">
            <w:pPr>
              <w:suppressAutoHyphens w:val="0"/>
              <w:jc w:val="center"/>
              <w:rPr>
                <w:color w:val="000000"/>
                <w:sz w:val="22"/>
                <w:szCs w:val="22"/>
                <w:lang w:eastAsia="ru-RU"/>
              </w:rPr>
            </w:pPr>
            <w:r w:rsidRPr="00957EEA">
              <w:rPr>
                <w:color w:val="000000"/>
                <w:sz w:val="22"/>
                <w:szCs w:val="22"/>
                <w:lang w:eastAsia="ru-RU"/>
              </w:rPr>
              <w:t>№</w:t>
            </w:r>
          </w:p>
        </w:tc>
        <w:tc>
          <w:tcPr>
            <w:tcW w:w="2835" w:type="dxa"/>
            <w:vMerge w:val="restar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rsidR="00957EEA" w:rsidRPr="00957EEA" w:rsidRDefault="00957EEA" w:rsidP="00957EEA">
            <w:pPr>
              <w:suppressAutoHyphens w:val="0"/>
              <w:jc w:val="center"/>
              <w:rPr>
                <w:color w:val="000000"/>
                <w:sz w:val="22"/>
                <w:szCs w:val="22"/>
                <w:lang w:eastAsia="ru-RU"/>
              </w:rPr>
            </w:pPr>
            <w:r w:rsidRPr="00957EEA">
              <w:rPr>
                <w:color w:val="000000"/>
                <w:sz w:val="22"/>
                <w:szCs w:val="22"/>
                <w:lang w:eastAsia="ru-RU"/>
              </w:rPr>
              <w:t>Муниципальная программа (проект)</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957EEA" w:rsidRPr="00957EEA" w:rsidRDefault="00957EEA" w:rsidP="00957EEA">
            <w:pPr>
              <w:suppressAutoHyphens w:val="0"/>
              <w:jc w:val="center"/>
              <w:rPr>
                <w:color w:val="000000"/>
                <w:sz w:val="22"/>
                <w:szCs w:val="22"/>
                <w:lang w:eastAsia="ru-RU"/>
              </w:rPr>
            </w:pPr>
            <w:r w:rsidRPr="00957EEA">
              <w:rPr>
                <w:color w:val="000000"/>
                <w:sz w:val="22"/>
                <w:szCs w:val="22"/>
                <w:lang w:eastAsia="ru-RU"/>
              </w:rPr>
              <w:t xml:space="preserve">Целевая </w:t>
            </w:r>
            <w:r w:rsidRPr="00957EEA">
              <w:rPr>
                <w:color w:val="000000"/>
                <w:sz w:val="22"/>
                <w:szCs w:val="22"/>
                <w:lang w:eastAsia="ru-RU"/>
              </w:rPr>
              <w:br/>
              <w:t>статья</w:t>
            </w:r>
          </w:p>
        </w:tc>
        <w:tc>
          <w:tcPr>
            <w:tcW w:w="3686" w:type="dxa"/>
            <w:gridSpan w:val="3"/>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rsidR="00957EEA" w:rsidRPr="00957EEA" w:rsidRDefault="00957EEA" w:rsidP="00957EEA">
            <w:pPr>
              <w:suppressAutoHyphens w:val="0"/>
              <w:jc w:val="center"/>
              <w:rPr>
                <w:color w:val="000000"/>
                <w:sz w:val="22"/>
                <w:szCs w:val="22"/>
                <w:lang w:eastAsia="ru-RU"/>
              </w:rPr>
            </w:pPr>
            <w:r w:rsidRPr="00957EEA">
              <w:rPr>
                <w:color w:val="000000"/>
                <w:sz w:val="22"/>
                <w:szCs w:val="22"/>
                <w:lang w:eastAsia="ru-RU"/>
              </w:rPr>
              <w:t>Объем бюджетных ассигнований</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957EEA" w:rsidRPr="00957EEA" w:rsidRDefault="00957EEA" w:rsidP="00957EEA">
            <w:pPr>
              <w:suppressAutoHyphens w:val="0"/>
              <w:jc w:val="center"/>
              <w:rPr>
                <w:color w:val="000000"/>
                <w:sz w:val="22"/>
                <w:szCs w:val="22"/>
                <w:lang w:eastAsia="ru-RU"/>
              </w:rPr>
            </w:pPr>
            <w:r w:rsidRPr="00957EEA">
              <w:rPr>
                <w:color w:val="000000"/>
                <w:lang w:eastAsia="ru-RU"/>
              </w:rPr>
              <w:t>Отклонение</w:t>
            </w:r>
            <w:r w:rsidRPr="00957EEA">
              <w:rPr>
                <w:color w:val="000000"/>
                <w:sz w:val="22"/>
                <w:szCs w:val="22"/>
                <w:lang w:eastAsia="ru-RU"/>
              </w:rPr>
              <w:t xml:space="preserve"> </w:t>
            </w:r>
            <w:r w:rsidRPr="00957EEA">
              <w:rPr>
                <w:color w:val="000000"/>
                <w:sz w:val="22"/>
                <w:szCs w:val="22"/>
                <w:lang w:eastAsia="ru-RU"/>
              </w:rPr>
              <w:br/>
              <w:t>(гр.6-гр.4)</w:t>
            </w:r>
          </w:p>
        </w:tc>
      </w:tr>
      <w:tr w:rsidR="00957EEA" w:rsidRPr="00957EEA" w:rsidTr="00A356E6">
        <w:trPr>
          <w:trHeight w:val="811"/>
        </w:trPr>
        <w:tc>
          <w:tcPr>
            <w:tcW w:w="421" w:type="dxa"/>
            <w:vMerge/>
            <w:tcBorders>
              <w:top w:val="single" w:sz="4" w:space="0" w:color="auto"/>
              <w:left w:val="single" w:sz="4" w:space="0" w:color="auto"/>
              <w:bottom w:val="single" w:sz="4" w:space="0" w:color="auto"/>
              <w:right w:val="single" w:sz="4" w:space="0" w:color="auto"/>
            </w:tcBorders>
            <w:vAlign w:val="center"/>
            <w:hideMark/>
          </w:tcPr>
          <w:p w:rsidR="00957EEA" w:rsidRPr="00957EEA" w:rsidRDefault="00957EEA" w:rsidP="00957EEA">
            <w:pPr>
              <w:suppressAutoHyphens w:val="0"/>
              <w:rPr>
                <w:color w:val="000000"/>
                <w:sz w:val="22"/>
                <w:szCs w:val="22"/>
                <w:lang w:eastAsia="ru-RU"/>
              </w:rPr>
            </w:pPr>
          </w:p>
        </w:tc>
        <w:tc>
          <w:tcPr>
            <w:tcW w:w="2835" w:type="dxa"/>
            <w:vMerge/>
            <w:tcBorders>
              <w:top w:val="single" w:sz="4" w:space="0" w:color="auto"/>
              <w:left w:val="nil"/>
              <w:bottom w:val="single" w:sz="4" w:space="0" w:color="auto"/>
              <w:right w:val="single" w:sz="4" w:space="0" w:color="auto"/>
            </w:tcBorders>
            <w:vAlign w:val="center"/>
            <w:hideMark/>
          </w:tcPr>
          <w:p w:rsidR="00957EEA" w:rsidRPr="00957EEA" w:rsidRDefault="00957EEA" w:rsidP="00957EEA">
            <w:pPr>
              <w:suppressAutoHyphens w:val="0"/>
              <w:rPr>
                <w:color w:val="000000"/>
                <w:sz w:val="22"/>
                <w:szCs w:val="22"/>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957EEA" w:rsidRPr="00957EEA" w:rsidRDefault="00957EEA" w:rsidP="00957EEA">
            <w:pPr>
              <w:suppressAutoHyphens w:val="0"/>
              <w:rPr>
                <w:color w:val="000000"/>
                <w:sz w:val="22"/>
                <w:szCs w:val="22"/>
                <w:lang w:eastAsia="ru-RU"/>
              </w:rPr>
            </w:pPr>
          </w:p>
        </w:tc>
        <w:tc>
          <w:tcPr>
            <w:tcW w:w="1276" w:type="dxa"/>
            <w:tcBorders>
              <w:top w:val="nil"/>
              <w:left w:val="nil"/>
              <w:bottom w:val="single" w:sz="4" w:space="0" w:color="auto"/>
              <w:right w:val="single" w:sz="4" w:space="0" w:color="auto"/>
            </w:tcBorders>
            <w:shd w:val="clear" w:color="auto" w:fill="F2F2F2" w:themeFill="background1" w:themeFillShade="F2"/>
            <w:vAlign w:val="center"/>
            <w:hideMark/>
          </w:tcPr>
          <w:p w:rsidR="00957EEA" w:rsidRPr="00957EEA" w:rsidRDefault="00957EEA" w:rsidP="00957EEA">
            <w:pPr>
              <w:tabs>
                <w:tab w:val="left" w:pos="390"/>
              </w:tabs>
              <w:suppressAutoHyphens w:val="0"/>
              <w:jc w:val="center"/>
              <w:rPr>
                <w:color w:val="000000"/>
                <w:lang w:eastAsia="ru-RU"/>
              </w:rPr>
            </w:pPr>
            <w:r w:rsidRPr="00957EEA">
              <w:rPr>
                <w:color w:val="000000"/>
                <w:lang w:eastAsia="ru-RU"/>
              </w:rPr>
              <w:t xml:space="preserve">Паспорт </w:t>
            </w:r>
            <w:proofErr w:type="spellStart"/>
            <w:r w:rsidRPr="00957EEA">
              <w:rPr>
                <w:color w:val="000000"/>
                <w:lang w:eastAsia="ru-RU"/>
              </w:rPr>
              <w:t>мун</w:t>
            </w:r>
            <w:proofErr w:type="spellEnd"/>
            <w:r w:rsidRPr="00957EEA">
              <w:rPr>
                <w:color w:val="000000"/>
                <w:lang w:eastAsia="ru-RU"/>
              </w:rPr>
              <w:t>. программы</w:t>
            </w:r>
            <w:r w:rsidRPr="00957EEA">
              <w:rPr>
                <w:color w:val="000000"/>
                <w:lang w:eastAsia="ru-RU"/>
              </w:rPr>
              <w:br/>
              <w:t>на 2016</w:t>
            </w:r>
          </w:p>
        </w:tc>
        <w:tc>
          <w:tcPr>
            <w:tcW w:w="1134" w:type="dxa"/>
            <w:tcBorders>
              <w:top w:val="nil"/>
              <w:left w:val="nil"/>
              <w:bottom w:val="single" w:sz="4" w:space="0" w:color="auto"/>
              <w:right w:val="single" w:sz="4" w:space="0" w:color="auto"/>
            </w:tcBorders>
            <w:shd w:val="clear" w:color="auto" w:fill="F2F2F2" w:themeFill="background1" w:themeFillShade="F2"/>
            <w:vAlign w:val="center"/>
            <w:hideMark/>
          </w:tcPr>
          <w:p w:rsidR="00957EEA" w:rsidRPr="00957EEA" w:rsidRDefault="00957EEA" w:rsidP="00957EEA">
            <w:pPr>
              <w:suppressAutoHyphens w:val="0"/>
              <w:jc w:val="center"/>
              <w:rPr>
                <w:color w:val="000000"/>
                <w:sz w:val="22"/>
                <w:szCs w:val="22"/>
                <w:lang w:eastAsia="ru-RU"/>
              </w:rPr>
            </w:pPr>
            <w:r w:rsidRPr="00957EEA">
              <w:rPr>
                <w:color w:val="000000"/>
                <w:sz w:val="22"/>
                <w:szCs w:val="22"/>
                <w:lang w:eastAsia="ru-RU"/>
              </w:rPr>
              <w:t>Бюджет 2015</w:t>
            </w:r>
          </w:p>
        </w:tc>
        <w:tc>
          <w:tcPr>
            <w:tcW w:w="1276" w:type="dxa"/>
            <w:tcBorders>
              <w:top w:val="nil"/>
              <w:left w:val="nil"/>
              <w:bottom w:val="single" w:sz="4" w:space="0" w:color="auto"/>
              <w:right w:val="single" w:sz="4" w:space="0" w:color="auto"/>
            </w:tcBorders>
            <w:shd w:val="clear" w:color="auto" w:fill="F2F2F2" w:themeFill="background1" w:themeFillShade="F2"/>
            <w:vAlign w:val="center"/>
            <w:hideMark/>
          </w:tcPr>
          <w:p w:rsidR="00957EEA" w:rsidRPr="00957EEA" w:rsidRDefault="00957EEA" w:rsidP="00957EEA">
            <w:pPr>
              <w:suppressAutoHyphens w:val="0"/>
              <w:jc w:val="center"/>
              <w:rPr>
                <w:color w:val="000000"/>
                <w:sz w:val="22"/>
                <w:szCs w:val="22"/>
                <w:lang w:eastAsia="ru-RU"/>
              </w:rPr>
            </w:pPr>
            <w:r w:rsidRPr="00957EEA">
              <w:rPr>
                <w:color w:val="000000"/>
                <w:sz w:val="22"/>
                <w:szCs w:val="22"/>
                <w:lang w:eastAsia="ru-RU"/>
              </w:rPr>
              <w:t xml:space="preserve">Проект </w:t>
            </w:r>
            <w:r w:rsidRPr="00957EEA">
              <w:rPr>
                <w:color w:val="000000"/>
                <w:sz w:val="22"/>
                <w:szCs w:val="22"/>
                <w:lang w:eastAsia="ru-RU"/>
              </w:rPr>
              <w:br/>
              <w:t>2016</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57EEA" w:rsidRPr="00957EEA" w:rsidRDefault="00957EEA" w:rsidP="00957EEA">
            <w:pPr>
              <w:suppressAutoHyphens w:val="0"/>
              <w:rPr>
                <w:color w:val="000000"/>
                <w:sz w:val="22"/>
                <w:szCs w:val="22"/>
                <w:lang w:eastAsia="ru-RU"/>
              </w:rPr>
            </w:pPr>
          </w:p>
        </w:tc>
      </w:tr>
      <w:tr w:rsidR="00957EEA" w:rsidRPr="00957EEA" w:rsidTr="00A356E6">
        <w:trPr>
          <w:trHeight w:val="285"/>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rsidR="00957EEA" w:rsidRPr="00957EEA" w:rsidRDefault="00957EEA" w:rsidP="00957EEA">
            <w:pPr>
              <w:suppressAutoHyphens w:val="0"/>
              <w:jc w:val="center"/>
              <w:rPr>
                <w:color w:val="000000"/>
                <w:sz w:val="22"/>
                <w:szCs w:val="22"/>
                <w:lang w:eastAsia="ru-RU"/>
              </w:rPr>
            </w:pPr>
            <w:r w:rsidRPr="00957EEA">
              <w:rPr>
                <w:color w:val="000000"/>
                <w:sz w:val="22"/>
                <w:szCs w:val="22"/>
                <w:lang w:eastAsia="ru-RU"/>
              </w:rPr>
              <w:t>1</w:t>
            </w:r>
          </w:p>
        </w:tc>
        <w:tc>
          <w:tcPr>
            <w:tcW w:w="2835" w:type="dxa"/>
            <w:tcBorders>
              <w:top w:val="nil"/>
              <w:left w:val="nil"/>
              <w:bottom w:val="single" w:sz="4" w:space="0" w:color="auto"/>
              <w:right w:val="nil"/>
            </w:tcBorders>
            <w:shd w:val="clear" w:color="auto" w:fill="auto"/>
            <w:noWrap/>
            <w:vAlign w:val="bottom"/>
            <w:hideMark/>
          </w:tcPr>
          <w:p w:rsidR="00957EEA" w:rsidRPr="00957EEA" w:rsidRDefault="00957EEA" w:rsidP="00957EEA">
            <w:pPr>
              <w:suppressAutoHyphens w:val="0"/>
              <w:jc w:val="center"/>
              <w:rPr>
                <w:color w:val="000000"/>
                <w:sz w:val="22"/>
                <w:szCs w:val="22"/>
                <w:lang w:eastAsia="ru-RU"/>
              </w:rPr>
            </w:pPr>
            <w:r w:rsidRPr="00957EEA">
              <w:rPr>
                <w:color w:val="000000"/>
                <w:sz w:val="22"/>
                <w:szCs w:val="22"/>
                <w:lang w:eastAsia="ru-RU"/>
              </w:rPr>
              <w:t>2</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957EEA" w:rsidRPr="00957EEA" w:rsidRDefault="00957EEA" w:rsidP="00957EEA">
            <w:pPr>
              <w:suppressAutoHyphens w:val="0"/>
              <w:jc w:val="center"/>
              <w:rPr>
                <w:color w:val="000000"/>
                <w:sz w:val="22"/>
                <w:szCs w:val="22"/>
                <w:lang w:eastAsia="ru-RU"/>
              </w:rPr>
            </w:pPr>
            <w:r w:rsidRPr="00957EEA">
              <w:rPr>
                <w:color w:val="000000"/>
                <w:sz w:val="22"/>
                <w:szCs w:val="22"/>
                <w:lang w:eastAsia="ru-RU"/>
              </w:rPr>
              <w:t>3</w:t>
            </w:r>
          </w:p>
        </w:tc>
        <w:tc>
          <w:tcPr>
            <w:tcW w:w="1276" w:type="dxa"/>
            <w:tcBorders>
              <w:top w:val="nil"/>
              <w:left w:val="nil"/>
              <w:bottom w:val="single" w:sz="4" w:space="0" w:color="auto"/>
              <w:right w:val="single" w:sz="4" w:space="0" w:color="auto"/>
            </w:tcBorders>
            <w:shd w:val="clear" w:color="auto" w:fill="auto"/>
            <w:vAlign w:val="bottom"/>
            <w:hideMark/>
          </w:tcPr>
          <w:p w:rsidR="00957EEA" w:rsidRPr="00957EEA" w:rsidRDefault="00957EEA" w:rsidP="00957EEA">
            <w:pPr>
              <w:suppressAutoHyphens w:val="0"/>
              <w:jc w:val="center"/>
              <w:rPr>
                <w:color w:val="000000"/>
                <w:sz w:val="22"/>
                <w:szCs w:val="22"/>
                <w:lang w:eastAsia="ru-RU"/>
              </w:rPr>
            </w:pPr>
            <w:r w:rsidRPr="00957EEA">
              <w:rPr>
                <w:color w:val="000000"/>
                <w:sz w:val="22"/>
                <w:szCs w:val="22"/>
                <w:lang w:eastAsia="ru-RU"/>
              </w:rPr>
              <w:t>4</w:t>
            </w:r>
          </w:p>
        </w:tc>
        <w:tc>
          <w:tcPr>
            <w:tcW w:w="1134" w:type="dxa"/>
            <w:tcBorders>
              <w:top w:val="nil"/>
              <w:left w:val="nil"/>
              <w:bottom w:val="single" w:sz="4" w:space="0" w:color="auto"/>
              <w:right w:val="single" w:sz="4" w:space="0" w:color="auto"/>
            </w:tcBorders>
            <w:shd w:val="clear" w:color="auto" w:fill="auto"/>
            <w:vAlign w:val="bottom"/>
            <w:hideMark/>
          </w:tcPr>
          <w:p w:rsidR="00957EEA" w:rsidRPr="00957EEA" w:rsidRDefault="00957EEA" w:rsidP="00957EEA">
            <w:pPr>
              <w:suppressAutoHyphens w:val="0"/>
              <w:jc w:val="center"/>
              <w:rPr>
                <w:color w:val="000000"/>
                <w:sz w:val="22"/>
                <w:szCs w:val="22"/>
                <w:lang w:eastAsia="ru-RU"/>
              </w:rPr>
            </w:pPr>
            <w:r w:rsidRPr="00957EEA">
              <w:rPr>
                <w:color w:val="000000"/>
                <w:sz w:val="22"/>
                <w:szCs w:val="22"/>
                <w:lang w:eastAsia="ru-RU"/>
              </w:rPr>
              <w:t>5</w:t>
            </w:r>
          </w:p>
        </w:tc>
        <w:tc>
          <w:tcPr>
            <w:tcW w:w="1276" w:type="dxa"/>
            <w:tcBorders>
              <w:top w:val="nil"/>
              <w:left w:val="nil"/>
              <w:bottom w:val="single" w:sz="4" w:space="0" w:color="auto"/>
              <w:right w:val="single" w:sz="4" w:space="0" w:color="auto"/>
            </w:tcBorders>
            <w:shd w:val="clear" w:color="auto" w:fill="auto"/>
            <w:vAlign w:val="bottom"/>
            <w:hideMark/>
          </w:tcPr>
          <w:p w:rsidR="00957EEA" w:rsidRPr="00957EEA" w:rsidRDefault="00957EEA" w:rsidP="00957EEA">
            <w:pPr>
              <w:suppressAutoHyphens w:val="0"/>
              <w:jc w:val="center"/>
              <w:rPr>
                <w:color w:val="000000"/>
                <w:sz w:val="22"/>
                <w:szCs w:val="22"/>
                <w:lang w:eastAsia="ru-RU"/>
              </w:rPr>
            </w:pPr>
            <w:r w:rsidRPr="00957EEA">
              <w:rPr>
                <w:color w:val="000000"/>
                <w:sz w:val="22"/>
                <w:szCs w:val="22"/>
                <w:lang w:eastAsia="ru-RU"/>
              </w:rPr>
              <w:t>6</w:t>
            </w:r>
          </w:p>
        </w:tc>
        <w:tc>
          <w:tcPr>
            <w:tcW w:w="992" w:type="dxa"/>
            <w:tcBorders>
              <w:top w:val="nil"/>
              <w:left w:val="nil"/>
              <w:bottom w:val="single" w:sz="4" w:space="0" w:color="auto"/>
              <w:right w:val="single" w:sz="4" w:space="0" w:color="auto"/>
            </w:tcBorders>
            <w:shd w:val="clear" w:color="auto" w:fill="auto"/>
            <w:noWrap/>
            <w:vAlign w:val="bottom"/>
            <w:hideMark/>
          </w:tcPr>
          <w:p w:rsidR="00957EEA" w:rsidRPr="00957EEA" w:rsidRDefault="00957EEA" w:rsidP="00957EEA">
            <w:pPr>
              <w:suppressAutoHyphens w:val="0"/>
              <w:jc w:val="center"/>
              <w:rPr>
                <w:color w:val="000000"/>
                <w:sz w:val="22"/>
                <w:szCs w:val="22"/>
                <w:lang w:eastAsia="ru-RU"/>
              </w:rPr>
            </w:pPr>
            <w:r w:rsidRPr="00957EEA">
              <w:rPr>
                <w:color w:val="000000"/>
                <w:sz w:val="22"/>
                <w:szCs w:val="22"/>
                <w:lang w:eastAsia="ru-RU"/>
              </w:rPr>
              <w:t>7</w:t>
            </w:r>
          </w:p>
        </w:tc>
      </w:tr>
      <w:tr w:rsidR="00957EEA" w:rsidRPr="00957EEA" w:rsidTr="00A356E6">
        <w:trPr>
          <w:trHeight w:val="909"/>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color w:val="000000"/>
                <w:sz w:val="22"/>
                <w:szCs w:val="22"/>
                <w:lang w:eastAsia="ru-RU"/>
              </w:rPr>
            </w:pPr>
            <w:r w:rsidRPr="00957EEA">
              <w:rPr>
                <w:color w:val="000000"/>
                <w:sz w:val="22"/>
                <w:szCs w:val="22"/>
                <w:lang w:eastAsia="ru-RU"/>
              </w:rPr>
              <w:t>1</w:t>
            </w:r>
          </w:p>
        </w:tc>
        <w:tc>
          <w:tcPr>
            <w:tcW w:w="2835" w:type="dxa"/>
            <w:tcBorders>
              <w:top w:val="nil"/>
              <w:left w:val="nil"/>
              <w:bottom w:val="single" w:sz="4" w:space="0" w:color="auto"/>
              <w:right w:val="nil"/>
            </w:tcBorders>
            <w:shd w:val="clear" w:color="auto" w:fill="auto"/>
            <w:hideMark/>
          </w:tcPr>
          <w:p w:rsidR="00957EEA" w:rsidRPr="00957EEA" w:rsidRDefault="00957EEA" w:rsidP="00957EEA">
            <w:pPr>
              <w:suppressAutoHyphens w:val="0"/>
              <w:rPr>
                <w:color w:val="000000"/>
                <w:lang w:eastAsia="ru-RU"/>
              </w:rPr>
            </w:pPr>
            <w:r w:rsidRPr="00957EEA">
              <w:rPr>
                <w:color w:val="000000"/>
                <w:lang w:eastAsia="ru-RU"/>
              </w:rPr>
              <w:t>Развитие физической культуры и спорта на территории Петрозаводского городского округа на 2013-2017 годы</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rPr>
                <w:color w:val="000000"/>
                <w:lang w:eastAsia="ru-RU"/>
              </w:rPr>
            </w:pPr>
            <w:r w:rsidRPr="00957EEA">
              <w:rPr>
                <w:color w:val="000000"/>
                <w:lang w:eastAsia="ru-RU"/>
              </w:rPr>
              <w:t>02 0 00 00000</w:t>
            </w:r>
          </w:p>
        </w:tc>
        <w:tc>
          <w:tcPr>
            <w:tcW w:w="1276" w:type="dxa"/>
            <w:tcBorders>
              <w:top w:val="nil"/>
              <w:left w:val="nil"/>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202 953,0</w:t>
            </w:r>
          </w:p>
        </w:tc>
        <w:tc>
          <w:tcPr>
            <w:tcW w:w="1134" w:type="dxa"/>
            <w:tcBorders>
              <w:top w:val="nil"/>
              <w:left w:val="nil"/>
              <w:bottom w:val="single" w:sz="4" w:space="0" w:color="auto"/>
              <w:right w:val="single" w:sz="4" w:space="0" w:color="auto"/>
            </w:tcBorders>
            <w:shd w:val="clear" w:color="auto" w:fill="auto"/>
            <w:vAlign w:val="center"/>
            <w:hideMark/>
          </w:tcPr>
          <w:p w:rsidR="00957EEA" w:rsidRPr="00957EEA" w:rsidRDefault="00957EEA" w:rsidP="00957EEA">
            <w:pPr>
              <w:suppressAutoHyphens w:val="0"/>
              <w:jc w:val="center"/>
              <w:rPr>
                <w:color w:val="000000"/>
                <w:lang w:eastAsia="ru-RU"/>
              </w:rPr>
            </w:pPr>
            <w:r w:rsidRPr="00957EEA">
              <w:rPr>
                <w:color w:val="000000"/>
                <w:lang w:eastAsia="ru-RU"/>
              </w:rPr>
              <w:t>214 415,6</w:t>
            </w:r>
          </w:p>
        </w:tc>
        <w:tc>
          <w:tcPr>
            <w:tcW w:w="1276" w:type="dxa"/>
            <w:tcBorders>
              <w:top w:val="nil"/>
              <w:left w:val="nil"/>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198 231,0</w:t>
            </w:r>
          </w:p>
        </w:tc>
        <w:tc>
          <w:tcPr>
            <w:tcW w:w="992" w:type="dxa"/>
            <w:tcBorders>
              <w:top w:val="nil"/>
              <w:left w:val="nil"/>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-4 722,0</w:t>
            </w:r>
          </w:p>
        </w:tc>
      </w:tr>
      <w:tr w:rsidR="00957EEA" w:rsidRPr="00957EEA" w:rsidTr="00A356E6">
        <w:trPr>
          <w:trHeight w:val="457"/>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color w:val="000000"/>
                <w:sz w:val="22"/>
                <w:szCs w:val="22"/>
                <w:lang w:eastAsia="ru-RU"/>
              </w:rPr>
            </w:pPr>
            <w:r w:rsidRPr="00957EEA">
              <w:rPr>
                <w:color w:val="000000"/>
                <w:sz w:val="22"/>
                <w:szCs w:val="22"/>
                <w:lang w:eastAsia="ru-RU"/>
              </w:rPr>
              <w:t>2</w:t>
            </w:r>
          </w:p>
        </w:tc>
        <w:tc>
          <w:tcPr>
            <w:tcW w:w="2835" w:type="dxa"/>
            <w:tcBorders>
              <w:top w:val="nil"/>
              <w:left w:val="nil"/>
              <w:bottom w:val="single" w:sz="4" w:space="0" w:color="auto"/>
              <w:right w:val="nil"/>
            </w:tcBorders>
            <w:shd w:val="clear" w:color="auto" w:fill="auto"/>
            <w:hideMark/>
          </w:tcPr>
          <w:p w:rsidR="00957EEA" w:rsidRPr="00957EEA" w:rsidRDefault="00957EEA" w:rsidP="00957EEA">
            <w:pPr>
              <w:suppressAutoHyphens w:val="0"/>
              <w:rPr>
                <w:color w:val="000000"/>
                <w:lang w:eastAsia="ru-RU"/>
              </w:rPr>
            </w:pPr>
            <w:r w:rsidRPr="00957EEA">
              <w:rPr>
                <w:color w:val="000000"/>
                <w:lang w:eastAsia="ru-RU"/>
              </w:rPr>
              <w:t>Развитие сферы культуры Петрозаводского городского округа</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rPr>
                <w:color w:val="000000"/>
                <w:lang w:eastAsia="ru-RU"/>
              </w:rPr>
            </w:pPr>
            <w:r w:rsidRPr="00957EEA">
              <w:rPr>
                <w:color w:val="000000"/>
                <w:lang w:eastAsia="ru-RU"/>
              </w:rPr>
              <w:t>03 0 00 00000</w:t>
            </w:r>
          </w:p>
        </w:tc>
        <w:tc>
          <w:tcPr>
            <w:tcW w:w="1276" w:type="dxa"/>
            <w:tcBorders>
              <w:top w:val="nil"/>
              <w:left w:val="nil"/>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159 166,5</w:t>
            </w:r>
          </w:p>
        </w:tc>
        <w:tc>
          <w:tcPr>
            <w:tcW w:w="1134" w:type="dxa"/>
            <w:tcBorders>
              <w:top w:val="nil"/>
              <w:left w:val="nil"/>
              <w:bottom w:val="single" w:sz="4" w:space="0" w:color="auto"/>
              <w:right w:val="single" w:sz="4" w:space="0" w:color="auto"/>
            </w:tcBorders>
            <w:shd w:val="clear" w:color="auto" w:fill="auto"/>
            <w:vAlign w:val="center"/>
            <w:hideMark/>
          </w:tcPr>
          <w:p w:rsidR="00957EEA" w:rsidRPr="00957EEA" w:rsidRDefault="00957EEA" w:rsidP="00957EEA">
            <w:pPr>
              <w:suppressAutoHyphens w:val="0"/>
              <w:jc w:val="center"/>
              <w:rPr>
                <w:color w:val="000000"/>
                <w:lang w:eastAsia="ru-RU"/>
              </w:rPr>
            </w:pPr>
            <w:r w:rsidRPr="00957EEA">
              <w:rPr>
                <w:color w:val="000000"/>
                <w:lang w:eastAsia="ru-RU"/>
              </w:rPr>
              <w:t>162 238,0</w:t>
            </w:r>
          </w:p>
        </w:tc>
        <w:tc>
          <w:tcPr>
            <w:tcW w:w="1276" w:type="dxa"/>
            <w:tcBorders>
              <w:top w:val="nil"/>
              <w:left w:val="nil"/>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148 833,4</w:t>
            </w:r>
          </w:p>
        </w:tc>
        <w:tc>
          <w:tcPr>
            <w:tcW w:w="992" w:type="dxa"/>
            <w:tcBorders>
              <w:top w:val="nil"/>
              <w:left w:val="nil"/>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-10 333,1</w:t>
            </w:r>
          </w:p>
        </w:tc>
      </w:tr>
      <w:tr w:rsidR="00957EEA" w:rsidRPr="00957EEA" w:rsidTr="00A356E6">
        <w:trPr>
          <w:trHeight w:val="1116"/>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color w:val="000000"/>
                <w:sz w:val="22"/>
                <w:szCs w:val="22"/>
                <w:lang w:eastAsia="ru-RU"/>
              </w:rPr>
            </w:pPr>
            <w:r w:rsidRPr="00957EEA">
              <w:rPr>
                <w:color w:val="000000"/>
                <w:sz w:val="22"/>
                <w:szCs w:val="22"/>
                <w:lang w:eastAsia="ru-RU"/>
              </w:rPr>
              <w:t>3</w:t>
            </w:r>
          </w:p>
        </w:tc>
        <w:tc>
          <w:tcPr>
            <w:tcW w:w="2835" w:type="dxa"/>
            <w:tcBorders>
              <w:top w:val="nil"/>
              <w:left w:val="nil"/>
              <w:bottom w:val="single" w:sz="4" w:space="0" w:color="auto"/>
              <w:right w:val="nil"/>
            </w:tcBorders>
            <w:shd w:val="clear" w:color="auto" w:fill="auto"/>
            <w:hideMark/>
          </w:tcPr>
          <w:p w:rsidR="00957EEA" w:rsidRPr="00957EEA" w:rsidRDefault="00957EEA" w:rsidP="00957EEA">
            <w:pPr>
              <w:suppressAutoHyphens w:val="0"/>
              <w:rPr>
                <w:color w:val="000000"/>
                <w:lang w:eastAsia="ru-RU"/>
              </w:rPr>
            </w:pPr>
            <w:r w:rsidRPr="00957EEA">
              <w:rPr>
                <w:color w:val="000000"/>
                <w:lang w:eastAsia="ru-RU"/>
              </w:rPr>
              <w:t>Защита населения Петрозаводского городского округа и его территории от чрезвычайных ситуаций, обеспечение пожарной безопасности и безопасности людей</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rPr>
                <w:color w:val="000000"/>
                <w:lang w:eastAsia="ru-RU"/>
              </w:rPr>
            </w:pPr>
            <w:r w:rsidRPr="00957EEA">
              <w:rPr>
                <w:color w:val="000000"/>
                <w:lang w:eastAsia="ru-RU"/>
              </w:rPr>
              <w:t>04 0 00 00000</w:t>
            </w:r>
          </w:p>
        </w:tc>
        <w:tc>
          <w:tcPr>
            <w:tcW w:w="1276" w:type="dxa"/>
            <w:tcBorders>
              <w:top w:val="nil"/>
              <w:left w:val="nil"/>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7 669,5</w:t>
            </w:r>
          </w:p>
        </w:tc>
        <w:tc>
          <w:tcPr>
            <w:tcW w:w="1134" w:type="dxa"/>
            <w:tcBorders>
              <w:top w:val="nil"/>
              <w:left w:val="nil"/>
              <w:bottom w:val="single" w:sz="4" w:space="0" w:color="auto"/>
              <w:right w:val="single" w:sz="4" w:space="0" w:color="auto"/>
            </w:tcBorders>
            <w:shd w:val="clear" w:color="auto" w:fill="auto"/>
            <w:vAlign w:val="center"/>
            <w:hideMark/>
          </w:tcPr>
          <w:p w:rsidR="00957EEA" w:rsidRPr="00957EEA" w:rsidRDefault="00957EEA" w:rsidP="00957EEA">
            <w:pPr>
              <w:suppressAutoHyphens w:val="0"/>
              <w:jc w:val="center"/>
              <w:rPr>
                <w:color w:val="000000"/>
                <w:lang w:eastAsia="ru-RU"/>
              </w:rPr>
            </w:pPr>
            <w:r w:rsidRPr="00957EEA">
              <w:rPr>
                <w:color w:val="000000"/>
                <w:lang w:eastAsia="ru-RU"/>
              </w:rPr>
              <w:t>10 919,4</w:t>
            </w:r>
          </w:p>
        </w:tc>
        <w:tc>
          <w:tcPr>
            <w:tcW w:w="1276" w:type="dxa"/>
            <w:tcBorders>
              <w:top w:val="nil"/>
              <w:left w:val="nil"/>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315,5</w:t>
            </w:r>
          </w:p>
        </w:tc>
        <w:tc>
          <w:tcPr>
            <w:tcW w:w="992" w:type="dxa"/>
            <w:tcBorders>
              <w:top w:val="nil"/>
              <w:left w:val="nil"/>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-7 354,0</w:t>
            </w:r>
          </w:p>
        </w:tc>
      </w:tr>
      <w:tr w:rsidR="00957EEA" w:rsidRPr="00957EEA" w:rsidTr="00A356E6">
        <w:trPr>
          <w:trHeight w:val="537"/>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color w:val="000000"/>
                <w:sz w:val="22"/>
                <w:szCs w:val="22"/>
                <w:lang w:eastAsia="ru-RU"/>
              </w:rPr>
            </w:pPr>
            <w:r w:rsidRPr="00957EEA">
              <w:rPr>
                <w:color w:val="000000"/>
                <w:sz w:val="22"/>
                <w:szCs w:val="22"/>
                <w:lang w:eastAsia="ru-RU"/>
              </w:rPr>
              <w:lastRenderedPageBreak/>
              <w:t>4</w:t>
            </w:r>
          </w:p>
        </w:tc>
        <w:tc>
          <w:tcPr>
            <w:tcW w:w="2835" w:type="dxa"/>
            <w:tcBorders>
              <w:top w:val="nil"/>
              <w:left w:val="nil"/>
              <w:bottom w:val="single" w:sz="4" w:space="0" w:color="auto"/>
              <w:right w:val="nil"/>
            </w:tcBorders>
            <w:shd w:val="clear" w:color="auto" w:fill="auto"/>
            <w:hideMark/>
          </w:tcPr>
          <w:p w:rsidR="00957EEA" w:rsidRPr="00957EEA" w:rsidRDefault="00957EEA" w:rsidP="00957EEA">
            <w:pPr>
              <w:suppressAutoHyphens w:val="0"/>
              <w:rPr>
                <w:color w:val="000000"/>
                <w:lang w:eastAsia="ru-RU"/>
              </w:rPr>
            </w:pPr>
            <w:r w:rsidRPr="00957EEA">
              <w:rPr>
                <w:color w:val="000000"/>
                <w:lang w:eastAsia="ru-RU"/>
              </w:rPr>
              <w:t>Развитие транспортной системы Петрозаводского городского округа</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rPr>
                <w:color w:val="000000"/>
                <w:lang w:eastAsia="ru-RU"/>
              </w:rPr>
            </w:pPr>
            <w:r w:rsidRPr="00957EEA">
              <w:rPr>
                <w:color w:val="000000"/>
                <w:lang w:eastAsia="ru-RU"/>
              </w:rPr>
              <w:t>05 0 00 00000</w:t>
            </w:r>
          </w:p>
        </w:tc>
        <w:tc>
          <w:tcPr>
            <w:tcW w:w="1276" w:type="dxa"/>
            <w:tcBorders>
              <w:top w:val="nil"/>
              <w:left w:val="nil"/>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495 175,8</w:t>
            </w:r>
          </w:p>
        </w:tc>
        <w:tc>
          <w:tcPr>
            <w:tcW w:w="1134" w:type="dxa"/>
            <w:tcBorders>
              <w:top w:val="nil"/>
              <w:left w:val="nil"/>
              <w:bottom w:val="single" w:sz="4" w:space="0" w:color="auto"/>
              <w:right w:val="single" w:sz="4" w:space="0" w:color="auto"/>
            </w:tcBorders>
            <w:shd w:val="clear" w:color="auto" w:fill="auto"/>
            <w:vAlign w:val="center"/>
            <w:hideMark/>
          </w:tcPr>
          <w:p w:rsidR="00957EEA" w:rsidRPr="00957EEA" w:rsidRDefault="00957EEA" w:rsidP="00957EEA">
            <w:pPr>
              <w:suppressAutoHyphens w:val="0"/>
              <w:jc w:val="center"/>
              <w:rPr>
                <w:color w:val="000000"/>
                <w:lang w:eastAsia="ru-RU"/>
              </w:rPr>
            </w:pPr>
            <w:r w:rsidRPr="00957EEA">
              <w:rPr>
                <w:color w:val="000000"/>
                <w:lang w:eastAsia="ru-RU"/>
              </w:rPr>
              <w:t>455 825,7</w:t>
            </w:r>
          </w:p>
        </w:tc>
        <w:tc>
          <w:tcPr>
            <w:tcW w:w="1276" w:type="dxa"/>
            <w:tcBorders>
              <w:top w:val="nil"/>
              <w:left w:val="nil"/>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400 125,8</w:t>
            </w:r>
          </w:p>
        </w:tc>
        <w:tc>
          <w:tcPr>
            <w:tcW w:w="992" w:type="dxa"/>
            <w:tcBorders>
              <w:top w:val="nil"/>
              <w:left w:val="nil"/>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-95 050,0</w:t>
            </w:r>
          </w:p>
        </w:tc>
      </w:tr>
      <w:tr w:rsidR="00957EEA" w:rsidRPr="00957EEA" w:rsidTr="00A356E6">
        <w:trPr>
          <w:trHeight w:val="674"/>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color w:val="000000"/>
                <w:sz w:val="22"/>
                <w:szCs w:val="22"/>
                <w:lang w:eastAsia="ru-RU"/>
              </w:rPr>
            </w:pPr>
            <w:r w:rsidRPr="00957EEA">
              <w:rPr>
                <w:color w:val="000000"/>
                <w:sz w:val="22"/>
                <w:szCs w:val="22"/>
                <w:lang w:eastAsia="ru-RU"/>
              </w:rPr>
              <w:t>5</w:t>
            </w:r>
          </w:p>
        </w:tc>
        <w:tc>
          <w:tcPr>
            <w:tcW w:w="2835" w:type="dxa"/>
            <w:tcBorders>
              <w:top w:val="nil"/>
              <w:left w:val="nil"/>
              <w:bottom w:val="single" w:sz="4" w:space="0" w:color="auto"/>
              <w:right w:val="single" w:sz="4" w:space="0" w:color="auto"/>
            </w:tcBorders>
            <w:shd w:val="clear" w:color="auto" w:fill="auto"/>
            <w:hideMark/>
          </w:tcPr>
          <w:p w:rsidR="00957EEA" w:rsidRPr="00957EEA" w:rsidRDefault="00957EEA" w:rsidP="00957EEA">
            <w:pPr>
              <w:suppressAutoHyphens w:val="0"/>
              <w:rPr>
                <w:color w:val="000000"/>
                <w:lang w:eastAsia="ru-RU"/>
              </w:rPr>
            </w:pPr>
            <w:r w:rsidRPr="00957EEA">
              <w:rPr>
                <w:color w:val="000000"/>
                <w:lang w:eastAsia="ru-RU"/>
              </w:rPr>
              <w:t>Благоустройство и охрана окружающей среды Петрозаводского городского округа</w:t>
            </w:r>
          </w:p>
        </w:tc>
        <w:tc>
          <w:tcPr>
            <w:tcW w:w="1417" w:type="dxa"/>
            <w:tcBorders>
              <w:top w:val="nil"/>
              <w:left w:val="nil"/>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rPr>
                <w:color w:val="000000"/>
                <w:lang w:eastAsia="ru-RU"/>
              </w:rPr>
            </w:pPr>
            <w:r w:rsidRPr="00957EEA">
              <w:rPr>
                <w:color w:val="000000"/>
                <w:lang w:eastAsia="ru-RU"/>
              </w:rPr>
              <w:t>06 0 00 00000</w:t>
            </w:r>
          </w:p>
        </w:tc>
        <w:tc>
          <w:tcPr>
            <w:tcW w:w="1276" w:type="dxa"/>
            <w:tcBorders>
              <w:top w:val="nil"/>
              <w:left w:val="nil"/>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41 543,4</w:t>
            </w:r>
          </w:p>
        </w:tc>
        <w:tc>
          <w:tcPr>
            <w:tcW w:w="1134" w:type="dxa"/>
            <w:tcBorders>
              <w:top w:val="nil"/>
              <w:left w:val="nil"/>
              <w:bottom w:val="single" w:sz="4" w:space="0" w:color="auto"/>
              <w:right w:val="single" w:sz="4" w:space="0" w:color="auto"/>
            </w:tcBorders>
            <w:shd w:val="clear" w:color="auto" w:fill="auto"/>
            <w:vAlign w:val="center"/>
            <w:hideMark/>
          </w:tcPr>
          <w:p w:rsidR="00957EEA" w:rsidRPr="00957EEA" w:rsidRDefault="00957EEA" w:rsidP="00957EEA">
            <w:pPr>
              <w:suppressAutoHyphens w:val="0"/>
              <w:jc w:val="center"/>
              <w:rPr>
                <w:color w:val="000000"/>
                <w:lang w:eastAsia="ru-RU"/>
              </w:rPr>
            </w:pPr>
            <w:r w:rsidRPr="00957EEA">
              <w:rPr>
                <w:color w:val="000000"/>
                <w:lang w:eastAsia="ru-RU"/>
              </w:rPr>
              <w:t>36 356,9</w:t>
            </w:r>
          </w:p>
        </w:tc>
        <w:tc>
          <w:tcPr>
            <w:tcW w:w="1276" w:type="dxa"/>
            <w:tcBorders>
              <w:top w:val="nil"/>
              <w:left w:val="nil"/>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29 582,0</w:t>
            </w:r>
          </w:p>
        </w:tc>
        <w:tc>
          <w:tcPr>
            <w:tcW w:w="992" w:type="dxa"/>
            <w:tcBorders>
              <w:top w:val="nil"/>
              <w:left w:val="nil"/>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-11 961,4</w:t>
            </w:r>
          </w:p>
        </w:tc>
      </w:tr>
      <w:tr w:rsidR="00957EEA" w:rsidRPr="00957EEA" w:rsidTr="00A356E6">
        <w:trPr>
          <w:trHeight w:val="980"/>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color w:val="000000"/>
                <w:sz w:val="22"/>
                <w:szCs w:val="22"/>
                <w:lang w:eastAsia="ru-RU"/>
              </w:rPr>
            </w:pPr>
            <w:r w:rsidRPr="00957EEA">
              <w:rPr>
                <w:color w:val="000000"/>
                <w:sz w:val="22"/>
                <w:szCs w:val="22"/>
                <w:lang w:eastAsia="ru-RU"/>
              </w:rPr>
              <w:t>6</w:t>
            </w:r>
          </w:p>
        </w:tc>
        <w:tc>
          <w:tcPr>
            <w:tcW w:w="2835" w:type="dxa"/>
            <w:tcBorders>
              <w:top w:val="nil"/>
              <w:left w:val="nil"/>
              <w:bottom w:val="single" w:sz="4" w:space="0" w:color="auto"/>
              <w:right w:val="nil"/>
            </w:tcBorders>
            <w:shd w:val="clear" w:color="auto" w:fill="auto"/>
            <w:hideMark/>
          </w:tcPr>
          <w:p w:rsidR="00957EEA" w:rsidRPr="00957EEA" w:rsidRDefault="00957EEA" w:rsidP="00957EEA">
            <w:pPr>
              <w:suppressAutoHyphens w:val="0"/>
              <w:rPr>
                <w:color w:val="000000"/>
                <w:lang w:eastAsia="ru-RU"/>
              </w:rPr>
            </w:pPr>
            <w:r w:rsidRPr="00957EEA">
              <w:rPr>
                <w:color w:val="000000"/>
                <w:lang w:eastAsia="ru-RU"/>
              </w:rPr>
              <w:t>Энергосбережение и повышение энергетической эффективности Петрозаводского городского округа на 2010-2015 годы и на перспективу до 2020 года</w:t>
            </w:r>
          </w:p>
        </w:tc>
        <w:tc>
          <w:tcPr>
            <w:tcW w:w="1417" w:type="dxa"/>
            <w:tcBorders>
              <w:top w:val="nil"/>
              <w:left w:val="single" w:sz="4" w:space="0" w:color="auto"/>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rPr>
                <w:color w:val="000000"/>
                <w:lang w:eastAsia="ru-RU"/>
              </w:rPr>
            </w:pPr>
            <w:r w:rsidRPr="00957EEA">
              <w:rPr>
                <w:color w:val="000000"/>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957EEA" w:rsidRPr="00957EEA" w:rsidRDefault="00957EEA" w:rsidP="00957EEA">
            <w:pPr>
              <w:suppressAutoHyphens w:val="0"/>
              <w:jc w:val="center"/>
              <w:rPr>
                <w:color w:val="000000"/>
                <w:lang w:eastAsia="ru-RU"/>
              </w:rPr>
            </w:pPr>
            <w:r w:rsidRPr="00957EEA">
              <w:rPr>
                <w:color w:val="000000"/>
                <w:lang w:eastAsia="ru-RU"/>
              </w:rPr>
              <w:t>872,4</w:t>
            </w:r>
          </w:p>
        </w:tc>
        <w:tc>
          <w:tcPr>
            <w:tcW w:w="1276" w:type="dxa"/>
            <w:tcBorders>
              <w:top w:val="nil"/>
              <w:left w:val="nil"/>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 </w:t>
            </w:r>
          </w:p>
        </w:tc>
        <w:tc>
          <w:tcPr>
            <w:tcW w:w="992" w:type="dxa"/>
            <w:tcBorders>
              <w:top w:val="nil"/>
              <w:left w:val="nil"/>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rPr>
                <w:color w:val="000000"/>
                <w:lang w:eastAsia="ru-RU"/>
              </w:rPr>
            </w:pPr>
            <w:r w:rsidRPr="00957EEA">
              <w:rPr>
                <w:color w:val="000000"/>
                <w:lang w:eastAsia="ru-RU"/>
              </w:rPr>
              <w:t> </w:t>
            </w:r>
          </w:p>
        </w:tc>
      </w:tr>
      <w:tr w:rsidR="00957EEA" w:rsidRPr="00957EEA" w:rsidTr="00A356E6">
        <w:trPr>
          <w:trHeight w:val="1217"/>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color w:val="000000"/>
                <w:sz w:val="22"/>
                <w:szCs w:val="22"/>
                <w:lang w:eastAsia="ru-RU"/>
              </w:rPr>
            </w:pPr>
            <w:r w:rsidRPr="00957EEA">
              <w:rPr>
                <w:color w:val="000000"/>
                <w:sz w:val="22"/>
                <w:szCs w:val="22"/>
                <w:lang w:eastAsia="ru-RU"/>
              </w:rPr>
              <w:t>7</w:t>
            </w:r>
          </w:p>
        </w:tc>
        <w:tc>
          <w:tcPr>
            <w:tcW w:w="2835" w:type="dxa"/>
            <w:tcBorders>
              <w:top w:val="nil"/>
              <w:left w:val="nil"/>
              <w:bottom w:val="single" w:sz="4" w:space="0" w:color="auto"/>
              <w:right w:val="single" w:sz="4" w:space="0" w:color="auto"/>
            </w:tcBorders>
            <w:shd w:val="clear" w:color="auto" w:fill="auto"/>
            <w:vAlign w:val="bottom"/>
            <w:hideMark/>
          </w:tcPr>
          <w:p w:rsidR="00957EEA" w:rsidRPr="00957EEA" w:rsidRDefault="00957EEA" w:rsidP="00957EEA">
            <w:pPr>
              <w:suppressAutoHyphens w:val="0"/>
              <w:rPr>
                <w:color w:val="000000"/>
                <w:lang w:eastAsia="ru-RU"/>
              </w:rPr>
            </w:pPr>
            <w:r w:rsidRPr="00957EEA">
              <w:rPr>
                <w:color w:val="000000"/>
                <w:lang w:eastAsia="ru-RU"/>
              </w:rPr>
              <w:t>Проект "Развитие муниципальной системы образования Петрозаводского городского округа" (с учетом средств федерального бюджета и РК)</w:t>
            </w:r>
          </w:p>
        </w:tc>
        <w:tc>
          <w:tcPr>
            <w:tcW w:w="1417" w:type="dxa"/>
            <w:tcBorders>
              <w:top w:val="nil"/>
              <w:left w:val="nil"/>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07 0 00 00000</w:t>
            </w:r>
          </w:p>
        </w:tc>
        <w:tc>
          <w:tcPr>
            <w:tcW w:w="1276" w:type="dxa"/>
            <w:tcBorders>
              <w:top w:val="nil"/>
              <w:left w:val="nil"/>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2 561 613,4</w:t>
            </w:r>
          </w:p>
        </w:tc>
        <w:tc>
          <w:tcPr>
            <w:tcW w:w="1134" w:type="dxa"/>
            <w:tcBorders>
              <w:top w:val="nil"/>
              <w:left w:val="nil"/>
              <w:bottom w:val="single" w:sz="4" w:space="0" w:color="auto"/>
              <w:right w:val="single" w:sz="4" w:space="0" w:color="auto"/>
            </w:tcBorders>
            <w:shd w:val="clear" w:color="auto" w:fill="auto"/>
            <w:noWrap/>
            <w:vAlign w:val="bottom"/>
            <w:hideMark/>
          </w:tcPr>
          <w:p w:rsidR="00957EEA" w:rsidRPr="00957EEA" w:rsidRDefault="00957EEA" w:rsidP="00957EEA">
            <w:pPr>
              <w:suppressAutoHyphens w:val="0"/>
              <w:jc w:val="center"/>
              <w:rPr>
                <w:color w:val="000000"/>
                <w:lang w:eastAsia="ru-RU"/>
              </w:rPr>
            </w:pPr>
            <w:r w:rsidRPr="00957EEA">
              <w:rPr>
                <w:color w:val="000000"/>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2 561 613,4</w:t>
            </w:r>
          </w:p>
        </w:tc>
        <w:tc>
          <w:tcPr>
            <w:tcW w:w="992" w:type="dxa"/>
            <w:tcBorders>
              <w:top w:val="nil"/>
              <w:left w:val="nil"/>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0,0</w:t>
            </w:r>
          </w:p>
        </w:tc>
      </w:tr>
      <w:tr w:rsidR="00957EEA" w:rsidRPr="00957EEA" w:rsidTr="00A356E6">
        <w:trPr>
          <w:trHeight w:val="716"/>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color w:val="000000"/>
                <w:sz w:val="22"/>
                <w:szCs w:val="22"/>
                <w:lang w:eastAsia="ru-RU"/>
              </w:rPr>
            </w:pPr>
            <w:r w:rsidRPr="00957EEA">
              <w:rPr>
                <w:color w:val="000000"/>
                <w:sz w:val="22"/>
                <w:szCs w:val="22"/>
                <w:lang w:eastAsia="ru-RU"/>
              </w:rPr>
              <w:t>8</w:t>
            </w:r>
          </w:p>
        </w:tc>
        <w:tc>
          <w:tcPr>
            <w:tcW w:w="2835" w:type="dxa"/>
            <w:tcBorders>
              <w:top w:val="nil"/>
              <w:left w:val="nil"/>
              <w:bottom w:val="single" w:sz="4" w:space="0" w:color="auto"/>
              <w:right w:val="single" w:sz="4" w:space="0" w:color="auto"/>
            </w:tcBorders>
            <w:shd w:val="clear" w:color="auto" w:fill="auto"/>
            <w:vAlign w:val="bottom"/>
            <w:hideMark/>
          </w:tcPr>
          <w:p w:rsidR="00957EEA" w:rsidRPr="00957EEA" w:rsidRDefault="00957EEA" w:rsidP="00957EEA">
            <w:pPr>
              <w:suppressAutoHyphens w:val="0"/>
              <w:rPr>
                <w:color w:val="000000"/>
                <w:lang w:eastAsia="ru-RU"/>
              </w:rPr>
            </w:pPr>
            <w:r w:rsidRPr="00957EEA">
              <w:rPr>
                <w:color w:val="000000"/>
                <w:lang w:eastAsia="ru-RU"/>
              </w:rPr>
              <w:t>Проект "Управление муниципальным имуществом Петрозаводского городского округа"</w:t>
            </w:r>
          </w:p>
        </w:tc>
        <w:tc>
          <w:tcPr>
            <w:tcW w:w="1417" w:type="dxa"/>
            <w:tcBorders>
              <w:top w:val="nil"/>
              <w:left w:val="nil"/>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08 0 00 00000</w:t>
            </w:r>
          </w:p>
        </w:tc>
        <w:tc>
          <w:tcPr>
            <w:tcW w:w="1276" w:type="dxa"/>
            <w:tcBorders>
              <w:top w:val="nil"/>
              <w:left w:val="nil"/>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11 077,2</w:t>
            </w:r>
          </w:p>
        </w:tc>
        <w:tc>
          <w:tcPr>
            <w:tcW w:w="1134" w:type="dxa"/>
            <w:tcBorders>
              <w:top w:val="nil"/>
              <w:left w:val="nil"/>
              <w:bottom w:val="single" w:sz="4" w:space="0" w:color="auto"/>
              <w:right w:val="single" w:sz="4" w:space="0" w:color="auto"/>
            </w:tcBorders>
            <w:shd w:val="clear" w:color="auto" w:fill="auto"/>
            <w:noWrap/>
            <w:vAlign w:val="bottom"/>
            <w:hideMark/>
          </w:tcPr>
          <w:p w:rsidR="00957EEA" w:rsidRPr="00957EEA" w:rsidRDefault="00957EEA" w:rsidP="00957EEA">
            <w:pPr>
              <w:suppressAutoHyphens w:val="0"/>
              <w:jc w:val="center"/>
              <w:rPr>
                <w:color w:val="000000"/>
                <w:lang w:eastAsia="ru-RU"/>
              </w:rPr>
            </w:pPr>
            <w:r w:rsidRPr="00957EEA">
              <w:rPr>
                <w:color w:val="000000"/>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11 077,2</w:t>
            </w:r>
          </w:p>
        </w:tc>
        <w:tc>
          <w:tcPr>
            <w:tcW w:w="992" w:type="dxa"/>
            <w:tcBorders>
              <w:top w:val="nil"/>
              <w:left w:val="nil"/>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0,0</w:t>
            </w:r>
          </w:p>
        </w:tc>
      </w:tr>
      <w:tr w:rsidR="00957EEA" w:rsidRPr="00957EEA" w:rsidTr="00A356E6">
        <w:trPr>
          <w:trHeight w:val="1763"/>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color w:val="000000"/>
                <w:sz w:val="22"/>
                <w:szCs w:val="22"/>
                <w:lang w:eastAsia="ru-RU"/>
              </w:rPr>
            </w:pPr>
            <w:r w:rsidRPr="00957EEA">
              <w:rPr>
                <w:color w:val="000000"/>
                <w:sz w:val="22"/>
                <w:szCs w:val="22"/>
                <w:lang w:eastAsia="ru-RU"/>
              </w:rPr>
              <w:t>9</w:t>
            </w:r>
          </w:p>
        </w:tc>
        <w:tc>
          <w:tcPr>
            <w:tcW w:w="2835" w:type="dxa"/>
            <w:tcBorders>
              <w:top w:val="nil"/>
              <w:left w:val="nil"/>
              <w:bottom w:val="single" w:sz="4" w:space="0" w:color="auto"/>
              <w:right w:val="single" w:sz="4" w:space="0" w:color="auto"/>
            </w:tcBorders>
            <w:shd w:val="clear" w:color="auto" w:fill="auto"/>
            <w:vAlign w:val="bottom"/>
            <w:hideMark/>
          </w:tcPr>
          <w:p w:rsidR="00957EEA" w:rsidRPr="00957EEA" w:rsidRDefault="00957EEA" w:rsidP="00957EEA">
            <w:pPr>
              <w:suppressAutoHyphens w:val="0"/>
              <w:rPr>
                <w:color w:val="000000"/>
                <w:lang w:eastAsia="ru-RU"/>
              </w:rPr>
            </w:pPr>
            <w:r w:rsidRPr="00957EEA">
              <w:rPr>
                <w:color w:val="000000"/>
                <w:lang w:eastAsia="ru-RU"/>
              </w:rPr>
              <w:t>Проект "Обеспечение качественным жильем граждан, проживающих на территории Петрозаводского городского округа" (с учетом средств федерального бюджета и РК)</w:t>
            </w:r>
          </w:p>
        </w:tc>
        <w:tc>
          <w:tcPr>
            <w:tcW w:w="1417" w:type="dxa"/>
            <w:tcBorders>
              <w:top w:val="nil"/>
              <w:left w:val="nil"/>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09 0 00 00000</w:t>
            </w:r>
          </w:p>
        </w:tc>
        <w:tc>
          <w:tcPr>
            <w:tcW w:w="1276" w:type="dxa"/>
            <w:tcBorders>
              <w:top w:val="nil"/>
              <w:left w:val="nil"/>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65 389,8</w:t>
            </w:r>
          </w:p>
        </w:tc>
        <w:tc>
          <w:tcPr>
            <w:tcW w:w="1134" w:type="dxa"/>
            <w:tcBorders>
              <w:top w:val="nil"/>
              <w:left w:val="nil"/>
              <w:bottom w:val="single" w:sz="4" w:space="0" w:color="auto"/>
              <w:right w:val="single" w:sz="4" w:space="0" w:color="auto"/>
            </w:tcBorders>
            <w:shd w:val="clear" w:color="auto" w:fill="auto"/>
            <w:noWrap/>
            <w:vAlign w:val="bottom"/>
            <w:hideMark/>
          </w:tcPr>
          <w:p w:rsidR="00957EEA" w:rsidRPr="00957EEA" w:rsidRDefault="00957EEA" w:rsidP="00957EEA">
            <w:pPr>
              <w:suppressAutoHyphens w:val="0"/>
              <w:jc w:val="center"/>
              <w:rPr>
                <w:color w:val="000000"/>
                <w:lang w:eastAsia="ru-RU"/>
              </w:rPr>
            </w:pPr>
            <w:r w:rsidRPr="00957EEA">
              <w:rPr>
                <w:color w:val="000000"/>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65 389,8</w:t>
            </w:r>
          </w:p>
        </w:tc>
        <w:tc>
          <w:tcPr>
            <w:tcW w:w="992" w:type="dxa"/>
            <w:tcBorders>
              <w:top w:val="nil"/>
              <w:left w:val="nil"/>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0,0</w:t>
            </w:r>
          </w:p>
        </w:tc>
      </w:tr>
      <w:tr w:rsidR="00957EEA" w:rsidRPr="00957EEA" w:rsidTr="00A356E6">
        <w:trPr>
          <w:trHeight w:val="994"/>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color w:val="000000"/>
                <w:sz w:val="22"/>
                <w:szCs w:val="22"/>
                <w:lang w:eastAsia="ru-RU"/>
              </w:rPr>
            </w:pPr>
            <w:r w:rsidRPr="00957EEA">
              <w:rPr>
                <w:color w:val="000000"/>
                <w:sz w:val="22"/>
                <w:szCs w:val="22"/>
                <w:lang w:eastAsia="ru-RU"/>
              </w:rPr>
              <w:t>10</w:t>
            </w:r>
          </w:p>
        </w:tc>
        <w:tc>
          <w:tcPr>
            <w:tcW w:w="2835" w:type="dxa"/>
            <w:tcBorders>
              <w:top w:val="nil"/>
              <w:left w:val="nil"/>
              <w:bottom w:val="single" w:sz="4" w:space="0" w:color="auto"/>
              <w:right w:val="single" w:sz="4" w:space="0" w:color="auto"/>
            </w:tcBorders>
            <w:shd w:val="clear" w:color="auto" w:fill="auto"/>
            <w:vAlign w:val="bottom"/>
            <w:hideMark/>
          </w:tcPr>
          <w:p w:rsidR="00957EEA" w:rsidRPr="00957EEA" w:rsidRDefault="00957EEA" w:rsidP="00957EEA">
            <w:pPr>
              <w:suppressAutoHyphens w:val="0"/>
              <w:rPr>
                <w:color w:val="000000"/>
                <w:lang w:eastAsia="ru-RU"/>
              </w:rPr>
            </w:pPr>
            <w:r w:rsidRPr="00957EEA">
              <w:rPr>
                <w:color w:val="000000"/>
                <w:lang w:eastAsia="ru-RU"/>
              </w:rPr>
              <w:t>Проект "Повышение эффективности реализации молодежной политики на территории Петрозаводского городского округа"</w:t>
            </w:r>
          </w:p>
        </w:tc>
        <w:tc>
          <w:tcPr>
            <w:tcW w:w="1417" w:type="dxa"/>
            <w:tcBorders>
              <w:top w:val="nil"/>
              <w:left w:val="nil"/>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10 0 00 00000</w:t>
            </w:r>
          </w:p>
        </w:tc>
        <w:tc>
          <w:tcPr>
            <w:tcW w:w="1276" w:type="dxa"/>
            <w:tcBorders>
              <w:top w:val="nil"/>
              <w:left w:val="nil"/>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19 785,9</w:t>
            </w:r>
          </w:p>
        </w:tc>
        <w:tc>
          <w:tcPr>
            <w:tcW w:w="1134" w:type="dxa"/>
            <w:tcBorders>
              <w:top w:val="nil"/>
              <w:left w:val="nil"/>
              <w:bottom w:val="single" w:sz="4" w:space="0" w:color="auto"/>
              <w:right w:val="single" w:sz="4" w:space="0" w:color="auto"/>
            </w:tcBorders>
            <w:shd w:val="clear" w:color="auto" w:fill="auto"/>
            <w:noWrap/>
            <w:vAlign w:val="bottom"/>
            <w:hideMark/>
          </w:tcPr>
          <w:p w:rsidR="00957EEA" w:rsidRPr="00957EEA" w:rsidRDefault="00957EEA" w:rsidP="00957EEA">
            <w:pPr>
              <w:suppressAutoHyphens w:val="0"/>
              <w:jc w:val="center"/>
              <w:rPr>
                <w:color w:val="000000"/>
                <w:lang w:eastAsia="ru-RU"/>
              </w:rPr>
            </w:pPr>
            <w:r w:rsidRPr="00957EEA">
              <w:rPr>
                <w:color w:val="000000"/>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19 785,9</w:t>
            </w:r>
          </w:p>
        </w:tc>
        <w:tc>
          <w:tcPr>
            <w:tcW w:w="992" w:type="dxa"/>
            <w:tcBorders>
              <w:top w:val="nil"/>
              <w:left w:val="nil"/>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color w:val="000000"/>
                <w:lang w:eastAsia="ru-RU"/>
              </w:rPr>
            </w:pPr>
            <w:r w:rsidRPr="00957EEA">
              <w:rPr>
                <w:color w:val="000000"/>
                <w:lang w:eastAsia="ru-RU"/>
              </w:rPr>
              <w:t>0,0</w:t>
            </w:r>
          </w:p>
        </w:tc>
      </w:tr>
      <w:tr w:rsidR="00957EEA" w:rsidRPr="00957EEA" w:rsidTr="00A356E6">
        <w:trPr>
          <w:trHeight w:val="293"/>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color w:val="000000"/>
                <w:sz w:val="22"/>
                <w:szCs w:val="22"/>
                <w:lang w:eastAsia="ru-RU"/>
              </w:rPr>
            </w:pPr>
            <w:r w:rsidRPr="00957EEA">
              <w:rPr>
                <w:color w:val="000000"/>
                <w:sz w:val="22"/>
                <w:szCs w:val="22"/>
                <w:lang w:eastAsia="ru-RU"/>
              </w:rPr>
              <w:t> </w:t>
            </w:r>
          </w:p>
        </w:tc>
        <w:tc>
          <w:tcPr>
            <w:tcW w:w="2835" w:type="dxa"/>
            <w:tcBorders>
              <w:top w:val="nil"/>
              <w:left w:val="nil"/>
              <w:bottom w:val="single" w:sz="4" w:space="0" w:color="auto"/>
              <w:right w:val="single" w:sz="4" w:space="0" w:color="auto"/>
            </w:tcBorders>
            <w:shd w:val="clear" w:color="auto" w:fill="auto"/>
            <w:vAlign w:val="center"/>
            <w:hideMark/>
          </w:tcPr>
          <w:p w:rsidR="00957EEA" w:rsidRPr="00957EEA" w:rsidRDefault="00957EEA" w:rsidP="00957EEA">
            <w:pPr>
              <w:suppressAutoHyphens w:val="0"/>
              <w:rPr>
                <w:b/>
                <w:bCs/>
                <w:color w:val="000000"/>
                <w:lang w:eastAsia="ru-RU"/>
              </w:rPr>
            </w:pPr>
            <w:r w:rsidRPr="00957EEA">
              <w:rPr>
                <w:b/>
                <w:bCs/>
                <w:color w:val="000000"/>
                <w:lang w:eastAsia="ru-RU"/>
              </w:rPr>
              <w:t>Всего:</w:t>
            </w:r>
          </w:p>
        </w:tc>
        <w:tc>
          <w:tcPr>
            <w:tcW w:w="1417" w:type="dxa"/>
            <w:tcBorders>
              <w:top w:val="nil"/>
              <w:left w:val="nil"/>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b/>
                <w:bCs/>
                <w:color w:val="000000"/>
                <w:lang w:eastAsia="ru-RU"/>
              </w:rPr>
            </w:pPr>
            <w:r w:rsidRPr="00957EEA">
              <w:rPr>
                <w:b/>
                <w:bCs/>
                <w:color w:val="000000"/>
                <w:lang w:eastAsia="ru-RU"/>
              </w:rPr>
              <w:t>х</w:t>
            </w:r>
          </w:p>
        </w:tc>
        <w:tc>
          <w:tcPr>
            <w:tcW w:w="1276" w:type="dxa"/>
            <w:tcBorders>
              <w:top w:val="nil"/>
              <w:left w:val="nil"/>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b/>
                <w:bCs/>
                <w:color w:val="000000"/>
                <w:lang w:eastAsia="ru-RU"/>
              </w:rPr>
            </w:pPr>
            <w:r w:rsidRPr="00957EEA">
              <w:rPr>
                <w:b/>
                <w:bCs/>
                <w:color w:val="000000"/>
                <w:lang w:eastAsia="ru-RU"/>
              </w:rPr>
              <w:t>3 564 374,5</w:t>
            </w:r>
          </w:p>
        </w:tc>
        <w:tc>
          <w:tcPr>
            <w:tcW w:w="1134" w:type="dxa"/>
            <w:tcBorders>
              <w:top w:val="nil"/>
              <w:left w:val="nil"/>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b/>
                <w:bCs/>
                <w:color w:val="000000"/>
                <w:lang w:eastAsia="ru-RU"/>
              </w:rPr>
            </w:pPr>
            <w:r w:rsidRPr="00957EEA">
              <w:rPr>
                <w:b/>
                <w:bCs/>
                <w:color w:val="000000"/>
                <w:lang w:eastAsia="ru-RU"/>
              </w:rPr>
              <w:t>880 627,9</w:t>
            </w:r>
          </w:p>
        </w:tc>
        <w:tc>
          <w:tcPr>
            <w:tcW w:w="1276" w:type="dxa"/>
            <w:tcBorders>
              <w:top w:val="nil"/>
              <w:left w:val="nil"/>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b/>
                <w:bCs/>
                <w:color w:val="000000"/>
                <w:lang w:eastAsia="ru-RU"/>
              </w:rPr>
            </w:pPr>
            <w:r w:rsidRPr="00957EEA">
              <w:rPr>
                <w:b/>
                <w:bCs/>
                <w:color w:val="000000"/>
                <w:lang w:eastAsia="ru-RU"/>
              </w:rPr>
              <w:t>3 434 954,0</w:t>
            </w:r>
          </w:p>
        </w:tc>
        <w:tc>
          <w:tcPr>
            <w:tcW w:w="992" w:type="dxa"/>
            <w:tcBorders>
              <w:top w:val="nil"/>
              <w:left w:val="nil"/>
              <w:bottom w:val="single" w:sz="4" w:space="0" w:color="auto"/>
              <w:right w:val="single" w:sz="4" w:space="0" w:color="auto"/>
            </w:tcBorders>
            <w:shd w:val="clear" w:color="auto" w:fill="auto"/>
            <w:noWrap/>
            <w:vAlign w:val="center"/>
            <w:hideMark/>
          </w:tcPr>
          <w:p w:rsidR="00957EEA" w:rsidRPr="00957EEA" w:rsidRDefault="00957EEA" w:rsidP="00957EEA">
            <w:pPr>
              <w:suppressAutoHyphens w:val="0"/>
              <w:jc w:val="center"/>
              <w:rPr>
                <w:b/>
                <w:bCs/>
                <w:color w:val="000000"/>
                <w:lang w:eastAsia="ru-RU"/>
              </w:rPr>
            </w:pPr>
            <w:r w:rsidRPr="00957EEA">
              <w:rPr>
                <w:b/>
                <w:bCs/>
                <w:color w:val="000000"/>
                <w:lang w:eastAsia="ru-RU"/>
              </w:rPr>
              <w:t>х</w:t>
            </w:r>
          </w:p>
        </w:tc>
      </w:tr>
    </w:tbl>
    <w:p w:rsidR="00772DA4" w:rsidRDefault="00772DA4" w:rsidP="00957EEA">
      <w:pPr>
        <w:suppressAutoHyphens w:val="0"/>
        <w:spacing w:line="276" w:lineRule="auto"/>
        <w:ind w:firstLine="709"/>
        <w:jc w:val="both"/>
        <w:rPr>
          <w:sz w:val="26"/>
          <w:szCs w:val="26"/>
          <w:lang w:eastAsia="ru-RU"/>
        </w:rPr>
      </w:pPr>
    </w:p>
    <w:p w:rsidR="00957EEA" w:rsidRPr="00C84018" w:rsidRDefault="00957EEA" w:rsidP="00957EEA">
      <w:pPr>
        <w:suppressAutoHyphens w:val="0"/>
        <w:spacing w:line="276" w:lineRule="auto"/>
        <w:ind w:firstLine="709"/>
        <w:jc w:val="both"/>
        <w:rPr>
          <w:sz w:val="26"/>
          <w:szCs w:val="26"/>
          <w:lang w:eastAsia="ru-RU"/>
        </w:rPr>
      </w:pPr>
      <w:r w:rsidRPr="00C84018">
        <w:rPr>
          <w:sz w:val="26"/>
          <w:szCs w:val="26"/>
          <w:lang w:eastAsia="ru-RU"/>
        </w:rPr>
        <w:t>Сумма расходов, направленных на реализацию муниципальных программ в 2016 году составляет 3 434 954,0 тыс. рублей или 76,8 процентов от общего объема расходов проекта решения о бюджете. Наибольший объем расходов приходится на муниципальную программу «</w:t>
      </w:r>
      <w:r w:rsidRPr="00C84018">
        <w:rPr>
          <w:color w:val="000000"/>
          <w:sz w:val="26"/>
          <w:szCs w:val="26"/>
          <w:lang w:eastAsia="ru-RU"/>
        </w:rPr>
        <w:t>Развитие муниципальной системы образования Петрозаводского городского округа» -</w:t>
      </w:r>
      <w:r w:rsidRPr="00C84018">
        <w:rPr>
          <w:sz w:val="26"/>
          <w:szCs w:val="26"/>
          <w:lang w:eastAsia="ru-RU"/>
        </w:rPr>
        <w:t xml:space="preserve"> 2 561 613,4 тыс. рублей, что составляет 74,6 процента средств, предусмотренных на реализацию муниципальных программ. </w:t>
      </w:r>
    </w:p>
    <w:p w:rsidR="00957EEA" w:rsidRPr="00C84018" w:rsidRDefault="00957EEA" w:rsidP="00957EEA">
      <w:pPr>
        <w:suppressAutoHyphens w:val="0"/>
        <w:spacing w:line="276" w:lineRule="auto"/>
        <w:ind w:firstLine="709"/>
        <w:jc w:val="both"/>
        <w:rPr>
          <w:sz w:val="26"/>
          <w:szCs w:val="26"/>
          <w:lang w:eastAsia="ru-RU"/>
        </w:rPr>
      </w:pPr>
      <w:r w:rsidRPr="00C84018">
        <w:rPr>
          <w:sz w:val="26"/>
          <w:szCs w:val="26"/>
          <w:lang w:eastAsia="ru-RU"/>
        </w:rPr>
        <w:t>В текущем году планируемая доля расходов, направляемых на реализацию муниципальных программ, составля</w:t>
      </w:r>
      <w:r w:rsidR="00A14233">
        <w:rPr>
          <w:sz w:val="26"/>
          <w:szCs w:val="26"/>
          <w:lang w:eastAsia="ru-RU"/>
        </w:rPr>
        <w:t>ет</w:t>
      </w:r>
      <w:r w:rsidRPr="00C84018">
        <w:rPr>
          <w:sz w:val="26"/>
          <w:szCs w:val="26"/>
          <w:lang w:eastAsia="ru-RU"/>
        </w:rPr>
        <w:t xml:space="preserve"> 24,1 процента</w:t>
      </w:r>
      <w:r w:rsidR="00A14233">
        <w:rPr>
          <w:sz w:val="26"/>
          <w:szCs w:val="26"/>
          <w:lang w:eastAsia="ru-RU"/>
        </w:rPr>
        <w:t xml:space="preserve"> от общей суммы расходов</w:t>
      </w:r>
      <w:r w:rsidRPr="00C84018">
        <w:rPr>
          <w:sz w:val="26"/>
          <w:szCs w:val="26"/>
          <w:lang w:eastAsia="ru-RU"/>
        </w:rPr>
        <w:t>.</w:t>
      </w:r>
    </w:p>
    <w:p w:rsidR="00781A7C" w:rsidRDefault="00781A7C" w:rsidP="00957EEA">
      <w:pPr>
        <w:suppressAutoHyphens w:val="0"/>
        <w:spacing w:line="276" w:lineRule="auto"/>
        <w:ind w:firstLine="709"/>
        <w:jc w:val="both"/>
        <w:rPr>
          <w:sz w:val="26"/>
          <w:szCs w:val="26"/>
          <w:lang w:eastAsia="ru-RU"/>
        </w:rPr>
      </w:pPr>
      <w:r w:rsidRPr="00781A7C">
        <w:rPr>
          <w:sz w:val="26"/>
          <w:szCs w:val="26"/>
          <w:lang w:eastAsia="ru-RU"/>
        </w:rPr>
        <w:t xml:space="preserve">Вместе с тем отмечено, что предлагаемые к реализации в 2016 году муниципальные программы, представлены не по всем разделам бюджетной  классификации расходов: в разделах 03 «Национальная безопасность и правоохранительная деятельность» и 13 «Обслуживание государственного и муниципального долга»; низкий процент планируемых расходов в рамках муниципальных программ, по разделу 01 «Общегосударственные вопросы» - сложился - 0,1 процента от общей суммы расходов, направляемых на раздел, по </w:t>
      </w:r>
      <w:r w:rsidRPr="00781A7C">
        <w:rPr>
          <w:sz w:val="26"/>
          <w:szCs w:val="26"/>
          <w:lang w:eastAsia="ru-RU"/>
        </w:rPr>
        <w:lastRenderedPageBreak/>
        <w:t>разделу 10 «Социальная политика» – 32,3 процента; по 05 разделу «Жилищно-коммунальное хозяйство» разделу – 38,4 процента соответственно.</w:t>
      </w:r>
    </w:p>
    <w:p w:rsidR="00957EEA" w:rsidRPr="00C84018" w:rsidRDefault="00957EEA" w:rsidP="00957EEA">
      <w:pPr>
        <w:suppressAutoHyphens w:val="0"/>
        <w:spacing w:line="276" w:lineRule="auto"/>
        <w:ind w:firstLine="709"/>
        <w:jc w:val="both"/>
        <w:rPr>
          <w:sz w:val="26"/>
          <w:szCs w:val="26"/>
          <w:lang w:eastAsia="ru-RU"/>
        </w:rPr>
      </w:pPr>
      <w:r w:rsidRPr="00C84018">
        <w:rPr>
          <w:sz w:val="26"/>
          <w:szCs w:val="26"/>
          <w:lang w:eastAsia="ru-RU"/>
        </w:rPr>
        <w:t xml:space="preserve">Объемы финансирования, предусмотренные в паспортах </w:t>
      </w:r>
      <w:r w:rsidR="00A356E6">
        <w:rPr>
          <w:sz w:val="26"/>
          <w:szCs w:val="26"/>
          <w:lang w:eastAsia="ru-RU"/>
        </w:rPr>
        <w:t xml:space="preserve">утвержденных </w:t>
      </w:r>
      <w:r w:rsidRPr="00C84018">
        <w:rPr>
          <w:sz w:val="26"/>
          <w:szCs w:val="26"/>
          <w:lang w:eastAsia="ru-RU"/>
        </w:rPr>
        <w:t xml:space="preserve">муниципальных программ, не соответствуют объемам, предусмотренным в проекте решения о бюджете. </w:t>
      </w:r>
      <w:r w:rsidRPr="00C84018">
        <w:rPr>
          <w:color w:val="000000"/>
          <w:sz w:val="26"/>
          <w:szCs w:val="26"/>
          <w:lang w:eastAsia="ru-RU"/>
        </w:rPr>
        <w:t xml:space="preserve">Планируемые к утверждению решением о бюджете на 2016 год </w:t>
      </w:r>
      <w:r w:rsidRPr="00C84018">
        <w:rPr>
          <w:sz w:val="26"/>
          <w:szCs w:val="26"/>
          <w:lang w:eastAsia="ru-RU"/>
        </w:rPr>
        <w:t>бюджетные ассигнования на 129 420,5 тыс. рублей меньше предусмотренных бюджетных ассигнований в паспортах муниципальных программ.</w:t>
      </w:r>
      <w:r w:rsidRPr="00C84018">
        <w:rPr>
          <w:color w:val="000000"/>
          <w:sz w:val="26"/>
          <w:szCs w:val="26"/>
          <w:lang w:eastAsia="ru-RU"/>
        </w:rPr>
        <w:t xml:space="preserve"> С</w:t>
      </w:r>
      <w:r w:rsidRPr="00C84018">
        <w:rPr>
          <w:sz w:val="26"/>
          <w:szCs w:val="26"/>
          <w:lang w:eastAsia="ru-RU"/>
        </w:rPr>
        <w:t>оответствие плановых назначений объемам финансирования, предусмотренным программой в разрезе мероприятий в соответствии с заданными целями, обеспечивает эффективное исполнение программы.</w:t>
      </w:r>
    </w:p>
    <w:p w:rsidR="00957EEA" w:rsidRPr="00C84018" w:rsidRDefault="00957EEA" w:rsidP="002849FD">
      <w:pPr>
        <w:suppressAutoHyphens w:val="0"/>
        <w:spacing w:line="276" w:lineRule="auto"/>
        <w:ind w:firstLine="567"/>
        <w:jc w:val="both"/>
        <w:rPr>
          <w:rFonts w:eastAsiaTheme="minorHAnsi"/>
          <w:sz w:val="26"/>
          <w:szCs w:val="26"/>
          <w:lang w:eastAsia="ru-RU"/>
        </w:rPr>
      </w:pPr>
      <w:r w:rsidRPr="00C84018">
        <w:rPr>
          <w:rFonts w:eastAsiaTheme="minorHAnsi"/>
          <w:sz w:val="26"/>
          <w:szCs w:val="26"/>
          <w:lang w:eastAsia="ru-RU"/>
        </w:rPr>
        <w:t>Объемы бюджетных ассигнований, предусмотренные проектом решения о бюджете на реализацию проектов муниципальных программ, соответствуют объемам, указанным в паспортах проектов муниципальных программ. Финансирование муниципальных программ «Управление муниципальным имуществом Петрозаводского городского округа» и «</w:t>
      </w:r>
      <w:r w:rsidRPr="00C84018">
        <w:rPr>
          <w:color w:val="000000"/>
          <w:sz w:val="26"/>
          <w:szCs w:val="26"/>
          <w:lang w:eastAsia="ru-RU"/>
        </w:rPr>
        <w:t xml:space="preserve">Повышение эффективности реализации молодежной политики на территории Петрозаводского городского округа» </w:t>
      </w:r>
      <w:r w:rsidRPr="00C84018">
        <w:rPr>
          <w:rFonts w:eastAsiaTheme="minorHAnsi"/>
          <w:sz w:val="26"/>
          <w:szCs w:val="26"/>
          <w:lang w:eastAsia="ru-RU"/>
        </w:rPr>
        <w:t>планируется проводить за счет средств бюджета Петрозаводского городского округа</w:t>
      </w:r>
      <w:r w:rsidRPr="00C84018">
        <w:rPr>
          <w:color w:val="000000"/>
          <w:sz w:val="26"/>
          <w:szCs w:val="26"/>
          <w:lang w:eastAsia="ru-RU"/>
        </w:rPr>
        <w:t>. Финансовое обеспечение муниципальных программ «Обеспечение качественным жильем граждан, проживающих на территории Петрозаводского городского округа» и «Развитие муниципальной системы образования Петрозаводского городского округа» планируется осуществлять за счет средств бюджета Петрозаводского городского округа, а также за счет средств бюджета Республики Карелии и федерального бюджета.</w:t>
      </w:r>
    </w:p>
    <w:p w:rsidR="00957EEA" w:rsidRPr="00C84018" w:rsidRDefault="00957EEA" w:rsidP="002849FD">
      <w:pPr>
        <w:widowControl w:val="0"/>
        <w:suppressAutoHyphens w:val="0"/>
        <w:autoSpaceDE w:val="0"/>
        <w:autoSpaceDN w:val="0"/>
        <w:adjustRightInd w:val="0"/>
        <w:spacing w:line="276" w:lineRule="auto"/>
        <w:ind w:firstLine="567"/>
        <w:jc w:val="both"/>
        <w:outlineLvl w:val="0"/>
        <w:rPr>
          <w:rFonts w:eastAsiaTheme="minorHAnsi"/>
          <w:sz w:val="26"/>
          <w:szCs w:val="26"/>
        </w:rPr>
      </w:pPr>
      <w:r w:rsidRPr="00C84018">
        <w:rPr>
          <w:rFonts w:eastAsia="Arial CYR"/>
          <w:color w:val="000000"/>
          <w:sz w:val="26"/>
          <w:szCs w:val="26"/>
        </w:rPr>
        <w:t>В соответствии с пунктом 2 статьи 179 Бюджетного кодекса муниципальные программы, предлагаемые</w:t>
      </w:r>
      <w:r w:rsidRPr="00C84018">
        <w:rPr>
          <w:rFonts w:eastAsiaTheme="minorHAnsi"/>
          <w:sz w:val="26"/>
          <w:szCs w:val="26"/>
        </w:rPr>
        <w:t xml:space="preserve"> к реализации</w:t>
      </w:r>
      <w:r w:rsidR="00A356E6">
        <w:rPr>
          <w:rFonts w:eastAsiaTheme="minorHAnsi"/>
          <w:sz w:val="26"/>
          <w:szCs w:val="26"/>
        </w:rPr>
        <w:t>,</w:t>
      </w:r>
      <w:r w:rsidRPr="00C84018">
        <w:rPr>
          <w:rFonts w:eastAsiaTheme="minorHAnsi"/>
          <w:sz w:val="26"/>
          <w:szCs w:val="26"/>
        </w:rPr>
        <w:t xml:space="preserve"> начиная с очередного финансового года, подлежат утверждению в сроки, установленные местной администрацией. </w:t>
      </w:r>
      <w:r w:rsidRPr="00C84018">
        <w:rPr>
          <w:rFonts w:eastAsia="Arial CYR"/>
          <w:color w:val="000000"/>
          <w:sz w:val="26"/>
          <w:szCs w:val="26"/>
        </w:rPr>
        <w:t xml:space="preserve"> </w:t>
      </w:r>
      <w:r w:rsidRPr="00C84018">
        <w:rPr>
          <w:rFonts w:eastAsiaTheme="minorHAnsi"/>
          <w:sz w:val="26"/>
          <w:szCs w:val="26"/>
        </w:rPr>
        <w:t xml:space="preserve">Согласно </w:t>
      </w:r>
      <w:r w:rsidRPr="00C84018">
        <w:rPr>
          <w:rFonts w:eastAsiaTheme="minorHAnsi"/>
          <w:bCs/>
          <w:sz w:val="26"/>
          <w:szCs w:val="26"/>
        </w:rPr>
        <w:t>Графику составления проекта бюджета Петрозаводского городского округа, утвержденному постановлением Администрации Петрозаводского городского округа от 13.08.2015 № 3941 и Порядку</w:t>
      </w:r>
      <w:r w:rsidRPr="00C84018">
        <w:rPr>
          <w:rFonts w:eastAsiaTheme="minorHAnsi"/>
          <w:sz w:val="26"/>
          <w:szCs w:val="26"/>
        </w:rPr>
        <w:t xml:space="preserve"> разработки, реализации и оценки эффективности муниципальных программ Петрозаводского городского округа</w:t>
      </w:r>
      <w:r w:rsidRPr="00C84018">
        <w:rPr>
          <w:rFonts w:eastAsiaTheme="minorHAnsi"/>
          <w:bCs/>
          <w:sz w:val="26"/>
          <w:szCs w:val="26"/>
        </w:rPr>
        <w:t>, проекты муниципальных программ должны быть утверждены до 01 ноября.</w:t>
      </w:r>
      <w:r w:rsidRPr="00C84018">
        <w:rPr>
          <w:rFonts w:eastAsiaTheme="minorHAnsi"/>
          <w:sz w:val="26"/>
          <w:szCs w:val="26"/>
        </w:rPr>
        <w:t xml:space="preserve"> Все проекты муниципальных программ, планируемые к реализации начиная с 2016 года, представлены в Контрольно-счетную палату для сведения одновременно с проектом решения о бюджете 16 ноября текущего года.</w:t>
      </w:r>
      <w:r w:rsidRPr="00C84018">
        <w:rPr>
          <w:rFonts w:eastAsiaTheme="minorHAnsi"/>
          <w:bCs/>
          <w:sz w:val="26"/>
          <w:szCs w:val="26"/>
        </w:rPr>
        <w:t xml:space="preserve"> Таким образом, установленные сроки по утверждению проектов муниципальных программ нарушены.</w:t>
      </w:r>
    </w:p>
    <w:p w:rsidR="00957EEA" w:rsidRPr="00C84018" w:rsidRDefault="00957EEA" w:rsidP="002849FD">
      <w:pPr>
        <w:suppressAutoHyphens w:val="0"/>
        <w:spacing w:line="276" w:lineRule="auto"/>
        <w:ind w:firstLine="567"/>
        <w:jc w:val="both"/>
        <w:rPr>
          <w:rFonts w:eastAsia="Arial CYR"/>
          <w:color w:val="000000"/>
          <w:sz w:val="26"/>
          <w:szCs w:val="26"/>
        </w:rPr>
      </w:pPr>
      <w:r w:rsidRPr="00C84018">
        <w:rPr>
          <w:rFonts w:eastAsiaTheme="minorHAnsi"/>
          <w:sz w:val="26"/>
          <w:szCs w:val="26"/>
        </w:rPr>
        <w:t xml:space="preserve">Муниципальная программа </w:t>
      </w:r>
      <w:r w:rsidRPr="00C84018">
        <w:rPr>
          <w:rFonts w:eastAsia="Arial CYR"/>
          <w:color w:val="000000"/>
          <w:sz w:val="26"/>
          <w:szCs w:val="26"/>
        </w:rPr>
        <w:t>«Развитие коммунальной инфраструктуры Петрозаводского городского округа</w:t>
      </w:r>
      <w:r w:rsidRPr="00C84018">
        <w:rPr>
          <w:rFonts w:eastAsiaTheme="minorHAnsi"/>
          <w:sz w:val="26"/>
          <w:szCs w:val="26"/>
        </w:rPr>
        <w:t>», утвержденная в Перечне муниципальных программ, в проекте решения о бюджете не представлена. При этом муниципальная программа «Повышение эффективности реализации молодежной политики на территории Петрозаводского городского округа», отсутствующая в Перечне программ, включена в проект решения о бюджете</w:t>
      </w:r>
      <w:r w:rsidRPr="00C84018">
        <w:rPr>
          <w:rFonts w:eastAsia="Arial CYR"/>
          <w:color w:val="000000"/>
          <w:sz w:val="26"/>
          <w:szCs w:val="26"/>
        </w:rPr>
        <w:t xml:space="preserve">. </w:t>
      </w:r>
    </w:p>
    <w:p w:rsidR="00957EEA" w:rsidRPr="00C84018" w:rsidRDefault="00957EEA" w:rsidP="002849FD">
      <w:pPr>
        <w:suppressAutoHyphens w:val="0"/>
        <w:spacing w:line="276" w:lineRule="auto"/>
        <w:ind w:firstLine="567"/>
        <w:jc w:val="both"/>
        <w:rPr>
          <w:rFonts w:eastAsiaTheme="minorHAnsi"/>
          <w:sz w:val="26"/>
          <w:szCs w:val="26"/>
        </w:rPr>
      </w:pPr>
      <w:r w:rsidRPr="00C84018">
        <w:rPr>
          <w:rFonts w:eastAsia="Arial CYR"/>
          <w:color w:val="000000"/>
          <w:sz w:val="26"/>
          <w:szCs w:val="26"/>
        </w:rPr>
        <w:lastRenderedPageBreak/>
        <w:t xml:space="preserve">В связи с </w:t>
      </w:r>
      <w:r w:rsidR="002849FD">
        <w:rPr>
          <w:rFonts w:eastAsia="Arial CYR"/>
          <w:color w:val="000000"/>
          <w:sz w:val="26"/>
          <w:szCs w:val="26"/>
        </w:rPr>
        <w:t>вышеизложенным</w:t>
      </w:r>
      <w:r w:rsidRPr="00C84018">
        <w:rPr>
          <w:rFonts w:eastAsia="Arial CYR"/>
          <w:color w:val="000000"/>
          <w:sz w:val="26"/>
          <w:szCs w:val="26"/>
        </w:rPr>
        <w:t>, необходимо внести соответствующие</w:t>
      </w:r>
      <w:r w:rsidRPr="00C84018">
        <w:rPr>
          <w:rFonts w:eastAsiaTheme="minorHAnsi"/>
          <w:sz w:val="26"/>
          <w:szCs w:val="26"/>
        </w:rPr>
        <w:t xml:space="preserve"> </w:t>
      </w:r>
      <w:r w:rsidRPr="00C84018">
        <w:rPr>
          <w:rFonts w:eastAsia="Arial CYR"/>
          <w:color w:val="000000"/>
          <w:sz w:val="26"/>
          <w:szCs w:val="26"/>
        </w:rPr>
        <w:t>изменения в Перечень для устранения указанного несоответствия.</w:t>
      </w:r>
    </w:p>
    <w:p w:rsidR="00957EEA" w:rsidRPr="00C84018" w:rsidRDefault="00957EEA" w:rsidP="002849FD">
      <w:pPr>
        <w:widowControl w:val="0"/>
        <w:suppressAutoHyphens w:val="0"/>
        <w:autoSpaceDE w:val="0"/>
        <w:autoSpaceDN w:val="0"/>
        <w:adjustRightInd w:val="0"/>
        <w:spacing w:line="276" w:lineRule="auto"/>
        <w:ind w:firstLine="567"/>
        <w:jc w:val="both"/>
        <w:outlineLvl w:val="0"/>
        <w:rPr>
          <w:rFonts w:eastAsiaTheme="minorHAnsi"/>
          <w:sz w:val="26"/>
          <w:szCs w:val="26"/>
        </w:rPr>
      </w:pPr>
      <w:r w:rsidRPr="00C84018">
        <w:rPr>
          <w:rFonts w:eastAsiaTheme="minorHAnsi"/>
          <w:sz w:val="26"/>
          <w:szCs w:val="26"/>
        </w:rPr>
        <w:t>Структура пяти паспортов муниципальных программ соответствует требованиям Порядка за исключением паспорта муниципальной программы «Энергосбережение и повышение энергетической эффективности Петрозаводского городского округа на 2010-2015 годы и на перспективу до 2020 года». Данная программа в проект решения о бюджете не включена.</w:t>
      </w:r>
    </w:p>
    <w:p w:rsidR="00957EEA" w:rsidRPr="00C84018" w:rsidRDefault="00957EEA" w:rsidP="002849FD">
      <w:pPr>
        <w:widowControl w:val="0"/>
        <w:suppressAutoHyphens w:val="0"/>
        <w:autoSpaceDE w:val="0"/>
        <w:autoSpaceDN w:val="0"/>
        <w:adjustRightInd w:val="0"/>
        <w:spacing w:line="276" w:lineRule="auto"/>
        <w:ind w:firstLine="567"/>
        <w:jc w:val="both"/>
        <w:outlineLvl w:val="0"/>
        <w:rPr>
          <w:rFonts w:eastAsiaTheme="minorHAnsi"/>
          <w:bCs/>
          <w:sz w:val="26"/>
          <w:szCs w:val="26"/>
        </w:rPr>
      </w:pPr>
      <w:r w:rsidRPr="00C84018">
        <w:rPr>
          <w:rFonts w:eastAsiaTheme="minorHAnsi"/>
          <w:sz w:val="26"/>
          <w:szCs w:val="26"/>
        </w:rPr>
        <w:t>Структура паспортов проектов муниципальных программ соответствует основным требованиям Порядка. Вместе с тем, в паспорте проекта муниципальной программы «Управление муниципальным имуществом Петрозаводского городского округа» отсутствуют указанные в паспорте приложения № 1 и № 2. Также паспортом проекта муниципальной программы не предусмотрены приложения, которые согласно Порядку, должны быть отражены в разделах № 6 и № 8.</w:t>
      </w:r>
    </w:p>
    <w:p w:rsidR="00957EEA" w:rsidRPr="00C84018" w:rsidRDefault="002849FD" w:rsidP="002849FD">
      <w:pPr>
        <w:suppressAutoHyphens w:val="0"/>
        <w:spacing w:after="160" w:line="276" w:lineRule="auto"/>
        <w:ind w:firstLine="567"/>
        <w:jc w:val="both"/>
        <w:rPr>
          <w:rFonts w:eastAsiaTheme="minorHAnsi"/>
          <w:sz w:val="26"/>
          <w:szCs w:val="26"/>
        </w:rPr>
      </w:pPr>
      <w:r>
        <w:rPr>
          <w:rFonts w:eastAsiaTheme="minorHAnsi"/>
          <w:sz w:val="26"/>
          <w:szCs w:val="26"/>
        </w:rPr>
        <w:t xml:space="preserve"> </w:t>
      </w:r>
      <w:r w:rsidR="00957EEA" w:rsidRPr="00C84018">
        <w:rPr>
          <w:rFonts w:eastAsiaTheme="minorHAnsi"/>
          <w:sz w:val="26"/>
          <w:szCs w:val="26"/>
        </w:rPr>
        <w:t>Все проекты муниципальных программ, планируемые к реализации с 2016 года, необходимо представить на финансово-экономическую экспертизу в Контрольно-счетную палат</w:t>
      </w:r>
      <w:r>
        <w:rPr>
          <w:rFonts w:eastAsiaTheme="minorHAnsi"/>
          <w:sz w:val="26"/>
          <w:szCs w:val="26"/>
        </w:rPr>
        <w:t>у в соответствии с Порядком.</w:t>
      </w:r>
    </w:p>
    <w:p w:rsidR="00957EEA" w:rsidRPr="00C84018" w:rsidRDefault="004F7B48" w:rsidP="002849FD">
      <w:pPr>
        <w:suppressAutoHyphens w:val="0"/>
        <w:spacing w:line="276" w:lineRule="auto"/>
        <w:ind w:firstLine="567"/>
        <w:jc w:val="center"/>
        <w:rPr>
          <w:rFonts w:eastAsiaTheme="minorHAnsi"/>
          <w:b/>
          <w:sz w:val="26"/>
          <w:szCs w:val="26"/>
        </w:rPr>
      </w:pPr>
      <w:r>
        <w:rPr>
          <w:rFonts w:eastAsiaTheme="minorHAnsi"/>
          <w:b/>
          <w:sz w:val="26"/>
          <w:szCs w:val="26"/>
        </w:rPr>
        <w:t xml:space="preserve">6. Муниципальный долг и расходы </w:t>
      </w:r>
      <w:r w:rsidR="00957EEA" w:rsidRPr="00C84018">
        <w:rPr>
          <w:rFonts w:eastAsiaTheme="minorHAnsi"/>
          <w:b/>
          <w:sz w:val="26"/>
          <w:szCs w:val="26"/>
        </w:rPr>
        <w:t>на обсл</w:t>
      </w:r>
      <w:r>
        <w:rPr>
          <w:rFonts w:eastAsiaTheme="minorHAnsi"/>
          <w:b/>
          <w:sz w:val="26"/>
          <w:szCs w:val="26"/>
        </w:rPr>
        <w:t xml:space="preserve">уживание муниципального долга. </w:t>
      </w:r>
      <w:r w:rsidR="00957EEA" w:rsidRPr="00C84018">
        <w:rPr>
          <w:rFonts w:eastAsiaTheme="minorHAnsi"/>
          <w:b/>
          <w:sz w:val="26"/>
          <w:szCs w:val="26"/>
        </w:rPr>
        <w:t>Программа муниципа</w:t>
      </w:r>
      <w:r>
        <w:rPr>
          <w:rFonts w:eastAsiaTheme="minorHAnsi"/>
          <w:b/>
          <w:sz w:val="26"/>
          <w:szCs w:val="26"/>
        </w:rPr>
        <w:t>льных внутренних заимствований.</w:t>
      </w:r>
    </w:p>
    <w:p w:rsidR="00957EEA" w:rsidRPr="00C84018" w:rsidRDefault="00957EEA" w:rsidP="002849FD">
      <w:pPr>
        <w:suppressAutoHyphens w:val="0"/>
        <w:spacing w:line="276" w:lineRule="auto"/>
        <w:ind w:firstLine="567"/>
        <w:jc w:val="both"/>
        <w:rPr>
          <w:rFonts w:eastAsiaTheme="minorHAnsi"/>
          <w:sz w:val="26"/>
          <w:szCs w:val="26"/>
        </w:rPr>
      </w:pPr>
      <w:r w:rsidRPr="00C84018">
        <w:rPr>
          <w:rFonts w:eastAsiaTheme="minorHAnsi"/>
          <w:sz w:val="26"/>
          <w:szCs w:val="26"/>
        </w:rPr>
        <w:t>В соответствии с Основными направлениями бюджетной политики Петрозаводского городского округа на 2016-2018 годы политика в области муниципальных внутренних заимствований направлена на решение ключевых задач по поддержанию умеренной долговой нагрузки. В рамках работы по оптимизации долговой нагрузки стоит задача изменения структуры муниципального долга путем привлечения долгосрочных обязательств, а также заимствования средств, поступающих во временное распоряжение получателей средств бюджета Петрозаводского городского округа, и открытия лицевых счетов юридическим лицам, не являющихся участниками бюджетного процесса, для учета операций со средствами, предоставляемыми из бюджета Петрозаводского городского округа.</w:t>
      </w:r>
    </w:p>
    <w:p w:rsidR="00957EEA" w:rsidRPr="00C84018" w:rsidRDefault="00957EEA" w:rsidP="002849FD">
      <w:pPr>
        <w:suppressAutoHyphens w:val="0"/>
        <w:spacing w:line="276" w:lineRule="auto"/>
        <w:ind w:firstLine="567"/>
        <w:jc w:val="both"/>
        <w:rPr>
          <w:rFonts w:eastAsiaTheme="minorHAnsi"/>
          <w:sz w:val="26"/>
          <w:szCs w:val="26"/>
        </w:rPr>
      </w:pPr>
      <w:r w:rsidRPr="00C84018">
        <w:rPr>
          <w:rFonts w:eastAsiaTheme="minorHAnsi"/>
          <w:sz w:val="26"/>
          <w:szCs w:val="26"/>
        </w:rPr>
        <w:t>В соответствии со статьей 100 Бюджетного Кодекса муниципальный долг Петрозаводского городского округа представлен обязательствами округа:</w:t>
      </w:r>
    </w:p>
    <w:p w:rsidR="00957EEA" w:rsidRPr="00C84018" w:rsidRDefault="00957EEA" w:rsidP="002849FD">
      <w:pPr>
        <w:suppressAutoHyphens w:val="0"/>
        <w:spacing w:line="276" w:lineRule="auto"/>
        <w:ind w:firstLine="567"/>
        <w:jc w:val="both"/>
        <w:rPr>
          <w:rFonts w:eastAsiaTheme="minorHAnsi"/>
          <w:sz w:val="26"/>
          <w:szCs w:val="26"/>
        </w:rPr>
      </w:pPr>
      <w:r w:rsidRPr="00C84018">
        <w:rPr>
          <w:rFonts w:eastAsiaTheme="minorHAnsi"/>
          <w:sz w:val="26"/>
          <w:szCs w:val="26"/>
        </w:rPr>
        <w:t>- кредитами, привлеченными в бюджет округа от кредитных организаций, по номинальной сумме без учета задолженности по процентным платежам;</w:t>
      </w:r>
    </w:p>
    <w:p w:rsidR="00957EEA" w:rsidRPr="00C84018" w:rsidRDefault="00957EEA" w:rsidP="002849FD">
      <w:pPr>
        <w:suppressAutoHyphens w:val="0"/>
        <w:spacing w:line="276" w:lineRule="auto"/>
        <w:ind w:firstLine="567"/>
        <w:jc w:val="both"/>
        <w:rPr>
          <w:rFonts w:eastAsiaTheme="minorHAnsi"/>
          <w:sz w:val="26"/>
          <w:szCs w:val="26"/>
        </w:rPr>
      </w:pPr>
      <w:r w:rsidRPr="00C84018">
        <w:rPr>
          <w:rFonts w:eastAsiaTheme="minorHAnsi"/>
          <w:sz w:val="26"/>
          <w:szCs w:val="26"/>
        </w:rPr>
        <w:t>- бюджетными кредитами, полученными от других бюджетов бюджетной системы Российской Федерации по номинальной сумме без учета задолженности по процентным платежам.</w:t>
      </w:r>
    </w:p>
    <w:p w:rsidR="00957EEA" w:rsidRPr="00C84018" w:rsidRDefault="00957EEA" w:rsidP="002849FD">
      <w:pPr>
        <w:suppressAutoHyphens w:val="0"/>
        <w:spacing w:line="276" w:lineRule="auto"/>
        <w:ind w:firstLine="567"/>
        <w:jc w:val="both"/>
        <w:rPr>
          <w:rFonts w:eastAsiaTheme="minorHAnsi"/>
          <w:sz w:val="26"/>
          <w:szCs w:val="26"/>
        </w:rPr>
      </w:pPr>
      <w:r w:rsidRPr="00C84018">
        <w:rPr>
          <w:rFonts w:eastAsiaTheme="minorHAnsi"/>
          <w:sz w:val="26"/>
          <w:szCs w:val="26"/>
        </w:rPr>
        <w:t>Частью 3 статьи 8 проекта решения о бюджете установлен предельный объем муниципального внутреннего долга Петрозаводского городского округа по состоянию на 01 января 2017 года в сумме 2 102 045,3 тыс. рублей.</w:t>
      </w:r>
    </w:p>
    <w:p w:rsidR="00957EEA" w:rsidRPr="00C84018" w:rsidRDefault="00957EEA" w:rsidP="002849FD">
      <w:pPr>
        <w:suppressAutoHyphens w:val="0"/>
        <w:spacing w:line="276" w:lineRule="auto"/>
        <w:ind w:firstLine="567"/>
        <w:jc w:val="both"/>
        <w:rPr>
          <w:rFonts w:eastAsiaTheme="minorHAnsi"/>
          <w:sz w:val="26"/>
          <w:szCs w:val="26"/>
        </w:rPr>
      </w:pPr>
      <w:r w:rsidRPr="00C84018">
        <w:rPr>
          <w:rFonts w:eastAsiaTheme="minorHAnsi"/>
          <w:sz w:val="26"/>
          <w:szCs w:val="26"/>
        </w:rPr>
        <w:t>Предоставление муниципальных гарантий в 2016 году не планируется.</w:t>
      </w:r>
    </w:p>
    <w:p w:rsidR="00957EEA" w:rsidRPr="00C84018" w:rsidRDefault="00957EEA" w:rsidP="002849FD">
      <w:pPr>
        <w:suppressAutoHyphens w:val="0"/>
        <w:spacing w:line="276" w:lineRule="auto"/>
        <w:ind w:firstLine="567"/>
        <w:jc w:val="both"/>
        <w:rPr>
          <w:sz w:val="26"/>
          <w:szCs w:val="26"/>
          <w:lang w:eastAsia="ru-RU"/>
        </w:rPr>
      </w:pPr>
      <w:r w:rsidRPr="00C84018">
        <w:rPr>
          <w:sz w:val="26"/>
          <w:szCs w:val="26"/>
          <w:lang w:eastAsia="ru-RU"/>
        </w:rPr>
        <w:t>В предлагаемом проекте решения о бюджете сохраняется тенденция роста муниципального долга</w:t>
      </w:r>
    </w:p>
    <w:p w:rsidR="00957EEA" w:rsidRPr="00957EEA" w:rsidRDefault="00957EEA" w:rsidP="002849FD">
      <w:pPr>
        <w:suppressAutoHyphens w:val="0"/>
        <w:spacing w:line="276" w:lineRule="auto"/>
        <w:ind w:firstLine="567"/>
        <w:jc w:val="both"/>
        <w:rPr>
          <w:rFonts w:eastAsiaTheme="minorHAnsi"/>
          <w:sz w:val="28"/>
          <w:szCs w:val="28"/>
        </w:rPr>
      </w:pPr>
      <w:r w:rsidRPr="00C84018">
        <w:rPr>
          <w:rFonts w:eastAsiaTheme="minorHAnsi"/>
          <w:sz w:val="26"/>
          <w:szCs w:val="26"/>
        </w:rPr>
        <w:lastRenderedPageBreak/>
        <w:t>Динамика изменения предельного объема муниципального долга в 2014-2016 годах представлена в таблице</w:t>
      </w:r>
      <w:r w:rsidR="00BC2ABF">
        <w:rPr>
          <w:rFonts w:eastAsiaTheme="minorHAnsi"/>
          <w:sz w:val="26"/>
          <w:szCs w:val="26"/>
        </w:rPr>
        <w:t xml:space="preserve"> № 12</w:t>
      </w:r>
      <w:r w:rsidRPr="00C84018">
        <w:rPr>
          <w:rFonts w:eastAsiaTheme="minorHAnsi"/>
          <w:sz w:val="26"/>
          <w:szCs w:val="26"/>
        </w:rPr>
        <w:t>.</w:t>
      </w:r>
    </w:p>
    <w:p w:rsidR="00957EEA" w:rsidRPr="00957EEA" w:rsidRDefault="00BC2ABF" w:rsidP="00957EEA">
      <w:pPr>
        <w:suppressAutoHyphens w:val="0"/>
        <w:spacing w:line="259" w:lineRule="auto"/>
        <w:ind w:firstLine="708"/>
        <w:jc w:val="right"/>
        <w:rPr>
          <w:rFonts w:eastAsiaTheme="minorHAnsi"/>
          <w:sz w:val="28"/>
          <w:szCs w:val="28"/>
        </w:rPr>
      </w:pPr>
      <w:r>
        <w:rPr>
          <w:rFonts w:eastAsiaTheme="minorHAnsi"/>
          <w:sz w:val="28"/>
          <w:szCs w:val="28"/>
        </w:rPr>
        <w:t xml:space="preserve">Таблица № 12, </w:t>
      </w:r>
      <w:r w:rsidR="00957EEA" w:rsidRPr="00957EEA">
        <w:rPr>
          <w:rFonts w:eastAsiaTheme="minorHAnsi"/>
          <w:sz w:val="28"/>
          <w:szCs w:val="28"/>
        </w:rPr>
        <w:t>тыс. рублей</w:t>
      </w:r>
    </w:p>
    <w:tbl>
      <w:tblPr>
        <w:tblW w:w="9634" w:type="dxa"/>
        <w:tblLayout w:type="fixed"/>
        <w:tblLook w:val="04A0" w:firstRow="1" w:lastRow="0" w:firstColumn="1" w:lastColumn="0" w:noHBand="0" w:noVBand="1"/>
      </w:tblPr>
      <w:tblGrid>
        <w:gridCol w:w="1790"/>
        <w:gridCol w:w="1324"/>
        <w:gridCol w:w="1417"/>
        <w:gridCol w:w="1276"/>
        <w:gridCol w:w="1134"/>
        <w:gridCol w:w="851"/>
        <w:gridCol w:w="1134"/>
        <w:gridCol w:w="708"/>
      </w:tblGrid>
      <w:tr w:rsidR="00957EEA" w:rsidRPr="00957EEA" w:rsidTr="00720888">
        <w:trPr>
          <w:trHeight w:val="405"/>
        </w:trPr>
        <w:tc>
          <w:tcPr>
            <w:tcW w:w="1790"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957EEA" w:rsidRPr="00BC2ABF" w:rsidRDefault="00957EEA" w:rsidP="00957EEA">
            <w:pPr>
              <w:suppressAutoHyphens w:val="0"/>
              <w:jc w:val="center"/>
              <w:rPr>
                <w:rFonts w:ascii="Calibri" w:hAnsi="Calibri"/>
                <w:color w:val="000000"/>
                <w:lang w:eastAsia="ru-RU"/>
              </w:rPr>
            </w:pPr>
            <w:r w:rsidRPr="00BC2ABF">
              <w:rPr>
                <w:rFonts w:ascii="Calibri" w:hAnsi="Calibri"/>
                <w:color w:val="000000"/>
                <w:lang w:eastAsia="ru-RU"/>
              </w:rPr>
              <w:t> </w:t>
            </w:r>
          </w:p>
        </w:tc>
        <w:tc>
          <w:tcPr>
            <w:tcW w:w="1324"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957EEA" w:rsidRPr="00BC2ABF" w:rsidRDefault="00957EEA" w:rsidP="00957EEA">
            <w:pPr>
              <w:suppressAutoHyphens w:val="0"/>
              <w:jc w:val="center"/>
              <w:rPr>
                <w:color w:val="000000"/>
                <w:lang w:eastAsia="ru-RU"/>
              </w:rPr>
            </w:pPr>
            <w:r w:rsidRPr="00BC2ABF">
              <w:rPr>
                <w:color w:val="000000"/>
                <w:lang w:eastAsia="ru-RU"/>
              </w:rPr>
              <w:t>на 01.01.2015</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957EEA" w:rsidRPr="00BC2ABF" w:rsidRDefault="00957EEA" w:rsidP="00957EEA">
            <w:pPr>
              <w:suppressAutoHyphens w:val="0"/>
              <w:jc w:val="center"/>
              <w:rPr>
                <w:color w:val="000000"/>
                <w:lang w:eastAsia="ru-RU"/>
              </w:rPr>
            </w:pPr>
            <w:r w:rsidRPr="00BC2ABF">
              <w:rPr>
                <w:color w:val="000000"/>
                <w:lang w:eastAsia="ru-RU"/>
              </w:rPr>
              <w:t>на 01.01.2016</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957EEA" w:rsidRPr="00BC2ABF" w:rsidRDefault="00957EEA" w:rsidP="00957EEA">
            <w:pPr>
              <w:suppressAutoHyphens w:val="0"/>
              <w:jc w:val="center"/>
              <w:rPr>
                <w:color w:val="000000"/>
                <w:lang w:eastAsia="ru-RU"/>
              </w:rPr>
            </w:pPr>
            <w:r w:rsidRPr="00BC2ABF">
              <w:rPr>
                <w:color w:val="000000"/>
                <w:lang w:eastAsia="ru-RU"/>
              </w:rPr>
              <w:t>на 01.01.2017 (проект)</w:t>
            </w:r>
          </w:p>
        </w:tc>
        <w:tc>
          <w:tcPr>
            <w:tcW w:w="1985" w:type="dxa"/>
            <w:gridSpan w:val="2"/>
            <w:tcBorders>
              <w:top w:val="single" w:sz="4" w:space="0" w:color="auto"/>
              <w:left w:val="nil"/>
              <w:bottom w:val="single" w:sz="4" w:space="0" w:color="auto"/>
              <w:right w:val="single" w:sz="4" w:space="0" w:color="auto"/>
            </w:tcBorders>
            <w:shd w:val="clear" w:color="auto" w:fill="F2F2F2" w:themeFill="background1" w:themeFillShade="F2"/>
            <w:vAlign w:val="center"/>
            <w:hideMark/>
          </w:tcPr>
          <w:p w:rsidR="00957EEA" w:rsidRPr="00BC2ABF" w:rsidRDefault="00957EEA" w:rsidP="00957EEA">
            <w:pPr>
              <w:suppressAutoHyphens w:val="0"/>
              <w:jc w:val="center"/>
              <w:rPr>
                <w:color w:val="000000"/>
                <w:lang w:eastAsia="ru-RU"/>
              </w:rPr>
            </w:pPr>
            <w:r w:rsidRPr="00BC2ABF">
              <w:rPr>
                <w:color w:val="000000"/>
                <w:lang w:eastAsia="ru-RU"/>
              </w:rPr>
              <w:t>Темп роста 2016/2014</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957EEA" w:rsidRPr="00BC2ABF" w:rsidRDefault="00957EEA" w:rsidP="00957EEA">
            <w:pPr>
              <w:suppressAutoHyphens w:val="0"/>
              <w:jc w:val="center"/>
              <w:rPr>
                <w:color w:val="000000"/>
                <w:lang w:eastAsia="ru-RU"/>
              </w:rPr>
            </w:pPr>
            <w:r w:rsidRPr="00BC2ABF">
              <w:rPr>
                <w:color w:val="000000"/>
                <w:lang w:eastAsia="ru-RU"/>
              </w:rPr>
              <w:t>Темп роста 2016/2015</w:t>
            </w:r>
          </w:p>
        </w:tc>
      </w:tr>
      <w:tr w:rsidR="00957EEA" w:rsidRPr="00957EEA" w:rsidTr="00720888">
        <w:trPr>
          <w:trHeight w:val="315"/>
        </w:trPr>
        <w:tc>
          <w:tcPr>
            <w:tcW w:w="1790"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957EEA" w:rsidRPr="00BC2ABF" w:rsidRDefault="00957EEA" w:rsidP="00957EEA">
            <w:pPr>
              <w:suppressAutoHyphens w:val="0"/>
              <w:rPr>
                <w:rFonts w:ascii="Calibri" w:hAnsi="Calibri"/>
                <w:color w:val="000000"/>
                <w:lang w:eastAsia="ru-RU"/>
              </w:rPr>
            </w:pPr>
          </w:p>
        </w:tc>
        <w:tc>
          <w:tcPr>
            <w:tcW w:w="1324"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957EEA" w:rsidRPr="00BC2ABF" w:rsidRDefault="00957EEA" w:rsidP="00957EEA">
            <w:pPr>
              <w:suppressAutoHyphens w:val="0"/>
              <w:rPr>
                <w:color w:val="000000"/>
                <w:lang w:eastAsia="ru-RU"/>
              </w:rPr>
            </w:pPr>
          </w:p>
        </w:tc>
        <w:tc>
          <w:tcPr>
            <w:tcW w:w="1417"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957EEA" w:rsidRPr="00BC2ABF" w:rsidRDefault="00957EEA" w:rsidP="00957EEA">
            <w:pPr>
              <w:suppressAutoHyphens w:val="0"/>
              <w:rPr>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957EEA" w:rsidRPr="00BC2ABF" w:rsidRDefault="00957EEA" w:rsidP="00957EEA">
            <w:pPr>
              <w:suppressAutoHyphens w:val="0"/>
              <w:rPr>
                <w:color w:val="000000"/>
                <w:lang w:eastAsia="ru-RU"/>
              </w:rPr>
            </w:pPr>
          </w:p>
        </w:tc>
        <w:tc>
          <w:tcPr>
            <w:tcW w:w="1134" w:type="dxa"/>
            <w:tcBorders>
              <w:top w:val="nil"/>
              <w:left w:val="nil"/>
              <w:bottom w:val="single" w:sz="4" w:space="0" w:color="auto"/>
              <w:right w:val="single" w:sz="4" w:space="0" w:color="auto"/>
            </w:tcBorders>
            <w:shd w:val="clear" w:color="auto" w:fill="F2F2F2" w:themeFill="background1" w:themeFillShade="F2"/>
            <w:vAlign w:val="center"/>
            <w:hideMark/>
          </w:tcPr>
          <w:p w:rsidR="00957EEA" w:rsidRPr="00BC2ABF" w:rsidRDefault="00957EEA" w:rsidP="00957EEA">
            <w:pPr>
              <w:suppressAutoHyphens w:val="0"/>
              <w:rPr>
                <w:color w:val="000000"/>
                <w:lang w:eastAsia="ru-RU"/>
              </w:rPr>
            </w:pPr>
            <w:r w:rsidRPr="00BC2ABF">
              <w:rPr>
                <w:color w:val="000000"/>
                <w:lang w:eastAsia="ru-RU"/>
              </w:rPr>
              <w:t xml:space="preserve"> в сумме</w:t>
            </w:r>
          </w:p>
        </w:tc>
        <w:tc>
          <w:tcPr>
            <w:tcW w:w="851" w:type="dxa"/>
            <w:tcBorders>
              <w:top w:val="nil"/>
              <w:left w:val="nil"/>
              <w:bottom w:val="single" w:sz="4" w:space="0" w:color="auto"/>
              <w:right w:val="single" w:sz="4" w:space="0" w:color="auto"/>
            </w:tcBorders>
            <w:shd w:val="clear" w:color="auto" w:fill="F2F2F2" w:themeFill="background1" w:themeFillShade="F2"/>
            <w:vAlign w:val="center"/>
            <w:hideMark/>
          </w:tcPr>
          <w:p w:rsidR="00957EEA" w:rsidRPr="00BC2ABF" w:rsidRDefault="00957EEA" w:rsidP="00957EEA">
            <w:pPr>
              <w:suppressAutoHyphens w:val="0"/>
              <w:jc w:val="center"/>
              <w:rPr>
                <w:color w:val="000000"/>
                <w:lang w:eastAsia="ru-RU"/>
              </w:rPr>
            </w:pPr>
            <w:r w:rsidRPr="00BC2ABF">
              <w:rPr>
                <w:color w:val="000000"/>
                <w:lang w:eastAsia="ru-RU"/>
              </w:rPr>
              <w:t>в %</w:t>
            </w:r>
          </w:p>
        </w:tc>
        <w:tc>
          <w:tcPr>
            <w:tcW w:w="1134" w:type="dxa"/>
            <w:tcBorders>
              <w:top w:val="nil"/>
              <w:left w:val="nil"/>
              <w:bottom w:val="single" w:sz="4" w:space="0" w:color="auto"/>
              <w:right w:val="single" w:sz="4" w:space="0" w:color="auto"/>
            </w:tcBorders>
            <w:shd w:val="clear" w:color="auto" w:fill="F2F2F2" w:themeFill="background1" w:themeFillShade="F2"/>
            <w:vAlign w:val="center"/>
            <w:hideMark/>
          </w:tcPr>
          <w:p w:rsidR="00957EEA" w:rsidRPr="00BC2ABF" w:rsidRDefault="00957EEA" w:rsidP="00957EEA">
            <w:pPr>
              <w:suppressAutoHyphens w:val="0"/>
              <w:jc w:val="center"/>
              <w:rPr>
                <w:color w:val="000000"/>
                <w:lang w:eastAsia="ru-RU"/>
              </w:rPr>
            </w:pPr>
            <w:r w:rsidRPr="00BC2ABF">
              <w:rPr>
                <w:color w:val="000000"/>
                <w:lang w:eastAsia="ru-RU"/>
              </w:rPr>
              <w:t xml:space="preserve"> в сумме</w:t>
            </w:r>
          </w:p>
        </w:tc>
        <w:tc>
          <w:tcPr>
            <w:tcW w:w="708" w:type="dxa"/>
            <w:tcBorders>
              <w:top w:val="nil"/>
              <w:left w:val="nil"/>
              <w:bottom w:val="single" w:sz="4" w:space="0" w:color="auto"/>
              <w:right w:val="single" w:sz="4" w:space="0" w:color="auto"/>
            </w:tcBorders>
            <w:shd w:val="clear" w:color="auto" w:fill="F2F2F2" w:themeFill="background1" w:themeFillShade="F2"/>
            <w:vAlign w:val="center"/>
            <w:hideMark/>
          </w:tcPr>
          <w:p w:rsidR="00957EEA" w:rsidRPr="00BC2ABF" w:rsidRDefault="00957EEA" w:rsidP="00957EEA">
            <w:pPr>
              <w:suppressAutoHyphens w:val="0"/>
              <w:jc w:val="center"/>
              <w:rPr>
                <w:color w:val="000000"/>
                <w:lang w:eastAsia="ru-RU"/>
              </w:rPr>
            </w:pPr>
            <w:r w:rsidRPr="00BC2ABF">
              <w:rPr>
                <w:color w:val="000000"/>
                <w:lang w:eastAsia="ru-RU"/>
              </w:rPr>
              <w:t>в %</w:t>
            </w:r>
          </w:p>
        </w:tc>
      </w:tr>
      <w:tr w:rsidR="00957EEA" w:rsidRPr="00957EEA" w:rsidTr="00720888">
        <w:trPr>
          <w:trHeight w:val="900"/>
        </w:trPr>
        <w:tc>
          <w:tcPr>
            <w:tcW w:w="1790" w:type="dxa"/>
            <w:tcBorders>
              <w:top w:val="nil"/>
              <w:left w:val="single" w:sz="4" w:space="0" w:color="auto"/>
              <w:bottom w:val="single" w:sz="4" w:space="0" w:color="auto"/>
              <w:right w:val="single" w:sz="4" w:space="0" w:color="auto"/>
            </w:tcBorders>
            <w:shd w:val="clear" w:color="auto" w:fill="auto"/>
            <w:vAlign w:val="center"/>
            <w:hideMark/>
          </w:tcPr>
          <w:p w:rsidR="00957EEA" w:rsidRPr="00BC2ABF" w:rsidRDefault="00957EEA" w:rsidP="00957EEA">
            <w:pPr>
              <w:suppressAutoHyphens w:val="0"/>
              <w:rPr>
                <w:color w:val="000000"/>
                <w:lang w:eastAsia="ru-RU"/>
              </w:rPr>
            </w:pPr>
            <w:r w:rsidRPr="00BC2ABF">
              <w:rPr>
                <w:color w:val="000000"/>
                <w:lang w:eastAsia="ru-RU"/>
              </w:rPr>
              <w:t>Предельный объем</w:t>
            </w:r>
            <w:r w:rsidRPr="00BC2ABF">
              <w:rPr>
                <w:color w:val="000000"/>
                <w:lang w:eastAsia="ru-RU"/>
              </w:rPr>
              <w:br/>
              <w:t>муниципального долга</w:t>
            </w:r>
          </w:p>
        </w:tc>
        <w:tc>
          <w:tcPr>
            <w:tcW w:w="1324" w:type="dxa"/>
            <w:tcBorders>
              <w:top w:val="nil"/>
              <w:left w:val="nil"/>
              <w:bottom w:val="single" w:sz="4" w:space="0" w:color="auto"/>
              <w:right w:val="single" w:sz="4" w:space="0" w:color="auto"/>
            </w:tcBorders>
            <w:shd w:val="clear" w:color="auto" w:fill="auto"/>
            <w:noWrap/>
            <w:vAlign w:val="center"/>
            <w:hideMark/>
          </w:tcPr>
          <w:p w:rsidR="00957EEA" w:rsidRPr="00BC2ABF" w:rsidRDefault="00957EEA" w:rsidP="00957EEA">
            <w:pPr>
              <w:suppressAutoHyphens w:val="0"/>
              <w:jc w:val="right"/>
              <w:rPr>
                <w:color w:val="000000"/>
                <w:lang w:eastAsia="ru-RU"/>
              </w:rPr>
            </w:pPr>
            <w:r w:rsidRPr="00BC2ABF">
              <w:rPr>
                <w:color w:val="000000"/>
                <w:lang w:eastAsia="ru-RU"/>
              </w:rPr>
              <w:t>1 680 000,0</w:t>
            </w:r>
          </w:p>
        </w:tc>
        <w:tc>
          <w:tcPr>
            <w:tcW w:w="1417" w:type="dxa"/>
            <w:tcBorders>
              <w:top w:val="nil"/>
              <w:left w:val="nil"/>
              <w:bottom w:val="single" w:sz="4" w:space="0" w:color="auto"/>
              <w:right w:val="single" w:sz="4" w:space="0" w:color="auto"/>
            </w:tcBorders>
            <w:shd w:val="clear" w:color="auto" w:fill="auto"/>
            <w:noWrap/>
            <w:vAlign w:val="center"/>
            <w:hideMark/>
          </w:tcPr>
          <w:p w:rsidR="00957EEA" w:rsidRPr="00BC2ABF" w:rsidRDefault="00957EEA" w:rsidP="00957EEA">
            <w:pPr>
              <w:suppressAutoHyphens w:val="0"/>
              <w:jc w:val="right"/>
              <w:rPr>
                <w:color w:val="000000"/>
                <w:lang w:eastAsia="ru-RU"/>
              </w:rPr>
            </w:pPr>
            <w:r w:rsidRPr="00BC2ABF">
              <w:rPr>
                <w:color w:val="000000"/>
                <w:lang w:eastAsia="ru-RU"/>
              </w:rPr>
              <w:t>1 982 884,5</w:t>
            </w:r>
          </w:p>
        </w:tc>
        <w:tc>
          <w:tcPr>
            <w:tcW w:w="1276" w:type="dxa"/>
            <w:tcBorders>
              <w:top w:val="nil"/>
              <w:left w:val="nil"/>
              <w:bottom w:val="single" w:sz="4" w:space="0" w:color="auto"/>
              <w:right w:val="nil"/>
            </w:tcBorders>
            <w:shd w:val="clear" w:color="auto" w:fill="auto"/>
            <w:noWrap/>
            <w:vAlign w:val="center"/>
            <w:hideMark/>
          </w:tcPr>
          <w:p w:rsidR="00957EEA" w:rsidRPr="00BC2ABF" w:rsidRDefault="00957EEA" w:rsidP="00957EEA">
            <w:pPr>
              <w:suppressAutoHyphens w:val="0"/>
              <w:jc w:val="center"/>
              <w:rPr>
                <w:color w:val="000000"/>
                <w:lang w:eastAsia="ru-RU"/>
              </w:rPr>
            </w:pPr>
            <w:r w:rsidRPr="00BC2ABF">
              <w:rPr>
                <w:color w:val="000000"/>
                <w:lang w:eastAsia="ru-RU"/>
              </w:rPr>
              <w:t>2 102 045,3</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957EEA" w:rsidRPr="00BC2ABF" w:rsidRDefault="00957EEA" w:rsidP="00957EEA">
            <w:pPr>
              <w:suppressAutoHyphens w:val="0"/>
              <w:jc w:val="center"/>
              <w:rPr>
                <w:color w:val="000000"/>
                <w:lang w:eastAsia="ru-RU"/>
              </w:rPr>
            </w:pPr>
            <w:r w:rsidRPr="00BC2ABF">
              <w:rPr>
                <w:color w:val="000000"/>
                <w:lang w:eastAsia="ru-RU"/>
              </w:rPr>
              <w:t>422 045,3</w:t>
            </w:r>
          </w:p>
        </w:tc>
        <w:tc>
          <w:tcPr>
            <w:tcW w:w="851" w:type="dxa"/>
            <w:tcBorders>
              <w:top w:val="nil"/>
              <w:left w:val="nil"/>
              <w:bottom w:val="single" w:sz="4" w:space="0" w:color="auto"/>
              <w:right w:val="single" w:sz="4" w:space="0" w:color="auto"/>
            </w:tcBorders>
            <w:shd w:val="clear" w:color="auto" w:fill="auto"/>
            <w:noWrap/>
            <w:vAlign w:val="center"/>
            <w:hideMark/>
          </w:tcPr>
          <w:p w:rsidR="00957EEA" w:rsidRPr="00BC2ABF" w:rsidRDefault="00957EEA" w:rsidP="00957EEA">
            <w:pPr>
              <w:suppressAutoHyphens w:val="0"/>
              <w:jc w:val="center"/>
              <w:rPr>
                <w:color w:val="000000"/>
                <w:lang w:eastAsia="ru-RU"/>
              </w:rPr>
            </w:pPr>
            <w:r w:rsidRPr="00BC2ABF">
              <w:rPr>
                <w:color w:val="000000"/>
                <w:lang w:eastAsia="ru-RU"/>
              </w:rPr>
              <w:t>25,1</w:t>
            </w:r>
          </w:p>
        </w:tc>
        <w:tc>
          <w:tcPr>
            <w:tcW w:w="1134" w:type="dxa"/>
            <w:tcBorders>
              <w:top w:val="nil"/>
              <w:left w:val="nil"/>
              <w:bottom w:val="single" w:sz="4" w:space="0" w:color="auto"/>
              <w:right w:val="single" w:sz="4" w:space="0" w:color="auto"/>
            </w:tcBorders>
            <w:shd w:val="clear" w:color="auto" w:fill="auto"/>
            <w:noWrap/>
            <w:vAlign w:val="center"/>
            <w:hideMark/>
          </w:tcPr>
          <w:p w:rsidR="00957EEA" w:rsidRPr="00BC2ABF" w:rsidRDefault="00957EEA" w:rsidP="00957EEA">
            <w:pPr>
              <w:suppressAutoHyphens w:val="0"/>
              <w:jc w:val="center"/>
              <w:rPr>
                <w:color w:val="000000"/>
                <w:lang w:eastAsia="ru-RU"/>
              </w:rPr>
            </w:pPr>
            <w:r w:rsidRPr="00BC2ABF">
              <w:rPr>
                <w:color w:val="000000"/>
                <w:lang w:eastAsia="ru-RU"/>
              </w:rPr>
              <w:t>119 160,8</w:t>
            </w:r>
          </w:p>
        </w:tc>
        <w:tc>
          <w:tcPr>
            <w:tcW w:w="708" w:type="dxa"/>
            <w:tcBorders>
              <w:top w:val="nil"/>
              <w:left w:val="nil"/>
              <w:bottom w:val="single" w:sz="4" w:space="0" w:color="auto"/>
              <w:right w:val="single" w:sz="4" w:space="0" w:color="auto"/>
            </w:tcBorders>
            <w:shd w:val="clear" w:color="auto" w:fill="auto"/>
            <w:noWrap/>
            <w:vAlign w:val="center"/>
            <w:hideMark/>
          </w:tcPr>
          <w:p w:rsidR="00957EEA" w:rsidRPr="00BC2ABF" w:rsidRDefault="00957EEA" w:rsidP="00957EEA">
            <w:pPr>
              <w:suppressAutoHyphens w:val="0"/>
              <w:jc w:val="center"/>
              <w:rPr>
                <w:color w:val="000000"/>
                <w:lang w:eastAsia="ru-RU"/>
              </w:rPr>
            </w:pPr>
            <w:r w:rsidRPr="00BC2ABF">
              <w:rPr>
                <w:color w:val="000000"/>
                <w:lang w:eastAsia="ru-RU"/>
              </w:rPr>
              <w:t>6,0</w:t>
            </w:r>
          </w:p>
        </w:tc>
      </w:tr>
    </w:tbl>
    <w:p w:rsidR="00772DA4" w:rsidRDefault="00772DA4" w:rsidP="00957EEA">
      <w:pPr>
        <w:suppressAutoHyphens w:val="0"/>
        <w:spacing w:line="276" w:lineRule="auto"/>
        <w:ind w:firstLine="708"/>
        <w:jc w:val="both"/>
        <w:rPr>
          <w:rFonts w:eastAsiaTheme="minorHAnsi"/>
          <w:sz w:val="26"/>
          <w:szCs w:val="26"/>
        </w:rPr>
      </w:pPr>
    </w:p>
    <w:p w:rsidR="00957EEA" w:rsidRPr="00720888" w:rsidRDefault="00957EEA" w:rsidP="00957EEA">
      <w:pPr>
        <w:suppressAutoHyphens w:val="0"/>
        <w:spacing w:line="276" w:lineRule="auto"/>
        <w:ind w:firstLine="708"/>
        <w:jc w:val="both"/>
        <w:rPr>
          <w:rFonts w:eastAsiaTheme="minorHAnsi"/>
          <w:sz w:val="26"/>
          <w:szCs w:val="26"/>
        </w:rPr>
      </w:pPr>
      <w:r w:rsidRPr="00720888">
        <w:rPr>
          <w:rFonts w:eastAsiaTheme="minorHAnsi"/>
          <w:sz w:val="26"/>
          <w:szCs w:val="26"/>
        </w:rPr>
        <w:t>Анализ динамики показывает, что предельный объем муниципального долга за 2014-2016 годы увеличился на 422 045,3 тыс. рублей, или на 25,1 процента.</w:t>
      </w:r>
    </w:p>
    <w:p w:rsidR="00957EEA" w:rsidRPr="00720888" w:rsidRDefault="00957EEA" w:rsidP="002849FD">
      <w:pPr>
        <w:suppressAutoHyphens w:val="0"/>
        <w:spacing w:line="276" w:lineRule="auto"/>
        <w:ind w:firstLine="567"/>
        <w:jc w:val="both"/>
        <w:rPr>
          <w:rFonts w:eastAsiaTheme="minorHAnsi"/>
          <w:sz w:val="26"/>
          <w:szCs w:val="26"/>
        </w:rPr>
      </w:pPr>
      <w:r w:rsidRPr="00720888">
        <w:rPr>
          <w:rFonts w:eastAsiaTheme="minorHAnsi"/>
          <w:sz w:val="26"/>
          <w:szCs w:val="26"/>
        </w:rPr>
        <w:t>Удельный вес объема муниципального долга к доходам без учета безвозмездных поступлений в 2016 году прогнозируется на уровне 87,1 процентов.</w:t>
      </w:r>
    </w:p>
    <w:p w:rsidR="00957EEA" w:rsidRPr="00720888" w:rsidRDefault="00957EEA" w:rsidP="002849FD">
      <w:pPr>
        <w:suppressAutoHyphens w:val="0"/>
        <w:spacing w:line="276" w:lineRule="auto"/>
        <w:ind w:firstLine="567"/>
        <w:jc w:val="both"/>
        <w:rPr>
          <w:rFonts w:eastAsiaTheme="minorHAnsi"/>
          <w:sz w:val="26"/>
          <w:szCs w:val="26"/>
        </w:rPr>
      </w:pPr>
      <w:r w:rsidRPr="00720888">
        <w:rPr>
          <w:rFonts w:eastAsiaTheme="minorHAnsi"/>
          <w:sz w:val="26"/>
          <w:szCs w:val="26"/>
        </w:rPr>
        <w:t>Положения частей 3 и 6 статьи 107 Бюджетного кодекса соблюдены, объем муниципального долга не превышает утвержденный общий годовой объем доходов местного бюджета без учета утвержденного объема безвозмездных поступлений и (или) поступлений налоговых доходов по дополнительным нормативам отчислений.</w:t>
      </w:r>
    </w:p>
    <w:p w:rsidR="00957EEA" w:rsidRPr="00720888" w:rsidRDefault="00957EEA" w:rsidP="002849FD">
      <w:pPr>
        <w:suppressAutoHyphens w:val="0"/>
        <w:spacing w:line="276" w:lineRule="auto"/>
        <w:ind w:firstLine="567"/>
        <w:jc w:val="both"/>
        <w:rPr>
          <w:rFonts w:eastAsiaTheme="minorHAnsi"/>
          <w:sz w:val="26"/>
          <w:szCs w:val="26"/>
        </w:rPr>
      </w:pPr>
      <w:r w:rsidRPr="00720888">
        <w:rPr>
          <w:rFonts w:eastAsiaTheme="minorHAnsi"/>
          <w:sz w:val="26"/>
          <w:szCs w:val="26"/>
        </w:rPr>
        <w:t>В проекте решения о бюджете бюджетные ассигнования на обслуживание муниципального внутреннего долга предусмотрены в сумме 237 953,0 тыс. рублей и увеличатся по сравнению с бюджетными ассигнованиями 2015 года на 48 760,5 тыс. рублей, или на 25процентов, что обусловлено как ростом объема муниципального долга в абсолютном выражении, так и увеличением процентных ставок по привлекаемым финансовым ресурсам у кредитных организаций.</w:t>
      </w:r>
    </w:p>
    <w:p w:rsidR="00957EEA" w:rsidRPr="00720888" w:rsidRDefault="00957EEA" w:rsidP="002849FD">
      <w:pPr>
        <w:suppressAutoHyphens w:val="0"/>
        <w:spacing w:line="276" w:lineRule="auto"/>
        <w:ind w:firstLine="567"/>
        <w:jc w:val="both"/>
        <w:rPr>
          <w:rFonts w:eastAsiaTheme="minorHAnsi"/>
          <w:sz w:val="26"/>
          <w:szCs w:val="26"/>
        </w:rPr>
      </w:pPr>
      <w:r w:rsidRPr="00720888">
        <w:rPr>
          <w:rFonts w:eastAsiaTheme="minorHAnsi"/>
          <w:sz w:val="26"/>
          <w:szCs w:val="26"/>
        </w:rPr>
        <w:t>Требования Бюджетного кодекса в отношении объема расходов на обслуживание муниципального долга соблюдены.</w:t>
      </w:r>
    </w:p>
    <w:p w:rsidR="00957EEA" w:rsidRPr="00720888" w:rsidRDefault="00957EEA" w:rsidP="002849FD">
      <w:pPr>
        <w:suppressAutoHyphens w:val="0"/>
        <w:spacing w:line="276" w:lineRule="auto"/>
        <w:ind w:firstLine="567"/>
        <w:jc w:val="both"/>
        <w:rPr>
          <w:rFonts w:eastAsiaTheme="minorHAnsi"/>
          <w:sz w:val="26"/>
          <w:szCs w:val="26"/>
        </w:rPr>
      </w:pPr>
      <w:r w:rsidRPr="00720888">
        <w:rPr>
          <w:rFonts w:eastAsiaTheme="minorHAnsi"/>
          <w:sz w:val="26"/>
          <w:szCs w:val="26"/>
        </w:rPr>
        <w:t>Частью 1 статьи 8 проекта решения о бюджете предлагается утвердить Программу муниципальных внутренних заимствований Петрозаводского городского округа на 2016 год (далее – Программа муниципальных заимствований).  Программа муниципальных заимствований представляет собой перечень всех внутренних заимствований муниципального образования с указанием объема привлечения и объема средств, направляемых на погашение основной суммы долга, по каждому виду заимствований.</w:t>
      </w:r>
    </w:p>
    <w:p w:rsidR="00957EEA" w:rsidRPr="00720888" w:rsidRDefault="00957EEA" w:rsidP="002849FD">
      <w:pPr>
        <w:suppressAutoHyphens w:val="0"/>
        <w:spacing w:line="276" w:lineRule="auto"/>
        <w:ind w:firstLine="567"/>
        <w:jc w:val="both"/>
        <w:rPr>
          <w:rFonts w:eastAsiaTheme="minorHAnsi"/>
          <w:sz w:val="26"/>
          <w:szCs w:val="26"/>
        </w:rPr>
      </w:pPr>
      <w:r w:rsidRPr="00720888">
        <w:rPr>
          <w:rFonts w:eastAsiaTheme="minorHAnsi"/>
          <w:sz w:val="26"/>
          <w:szCs w:val="26"/>
        </w:rPr>
        <w:t xml:space="preserve">Программой муниципальных заимствований предусмотрено привлечение средств в объеме 3 253 249,9 тыс. рублей, объем погашения заимствований запланирован в сумме 3 134 089,1 тыс. рублей. </w:t>
      </w:r>
    </w:p>
    <w:p w:rsidR="00957EEA" w:rsidRPr="00720888" w:rsidRDefault="00957EEA" w:rsidP="002849FD">
      <w:pPr>
        <w:suppressAutoHyphens w:val="0"/>
        <w:spacing w:line="276" w:lineRule="auto"/>
        <w:ind w:firstLine="567"/>
        <w:jc w:val="both"/>
        <w:rPr>
          <w:rFonts w:eastAsiaTheme="minorHAnsi"/>
          <w:sz w:val="26"/>
          <w:szCs w:val="26"/>
        </w:rPr>
      </w:pPr>
      <w:r w:rsidRPr="00720888">
        <w:rPr>
          <w:rFonts w:eastAsiaTheme="minorHAnsi"/>
          <w:sz w:val="26"/>
          <w:szCs w:val="26"/>
        </w:rPr>
        <w:t>Перечень муниципальных внутренних заимствований соответствует части 7 статьи 103 Бюджетного кодекса.</w:t>
      </w:r>
    </w:p>
    <w:p w:rsidR="00957EEA" w:rsidRDefault="00957EEA" w:rsidP="00957EEA">
      <w:pPr>
        <w:suppressAutoHyphens w:val="0"/>
        <w:spacing w:line="276" w:lineRule="auto"/>
        <w:ind w:firstLine="708"/>
        <w:jc w:val="both"/>
        <w:rPr>
          <w:rFonts w:eastAsiaTheme="minorHAnsi"/>
          <w:sz w:val="26"/>
          <w:szCs w:val="26"/>
        </w:rPr>
      </w:pPr>
      <w:r w:rsidRPr="00720888">
        <w:rPr>
          <w:rFonts w:eastAsiaTheme="minorHAnsi"/>
          <w:sz w:val="26"/>
          <w:szCs w:val="26"/>
        </w:rPr>
        <w:t xml:space="preserve"> </w:t>
      </w:r>
    </w:p>
    <w:p w:rsidR="005B3D65" w:rsidRDefault="005B3D65" w:rsidP="00957EEA">
      <w:pPr>
        <w:suppressAutoHyphens w:val="0"/>
        <w:spacing w:line="276" w:lineRule="auto"/>
        <w:ind w:firstLine="708"/>
        <w:jc w:val="both"/>
        <w:rPr>
          <w:rFonts w:eastAsiaTheme="minorHAnsi"/>
          <w:sz w:val="26"/>
          <w:szCs w:val="26"/>
        </w:rPr>
      </w:pPr>
    </w:p>
    <w:p w:rsidR="005B3D65" w:rsidRDefault="005B3D65" w:rsidP="00957EEA">
      <w:pPr>
        <w:suppressAutoHyphens w:val="0"/>
        <w:spacing w:line="276" w:lineRule="auto"/>
        <w:ind w:firstLine="708"/>
        <w:jc w:val="both"/>
        <w:rPr>
          <w:rFonts w:eastAsiaTheme="minorHAnsi"/>
          <w:sz w:val="26"/>
          <w:szCs w:val="26"/>
        </w:rPr>
      </w:pPr>
    </w:p>
    <w:p w:rsidR="005B3D65" w:rsidRDefault="005B3D65" w:rsidP="00957EEA">
      <w:pPr>
        <w:suppressAutoHyphens w:val="0"/>
        <w:spacing w:line="276" w:lineRule="auto"/>
        <w:ind w:firstLine="708"/>
        <w:jc w:val="both"/>
        <w:rPr>
          <w:rFonts w:eastAsiaTheme="minorHAnsi"/>
          <w:sz w:val="26"/>
          <w:szCs w:val="26"/>
        </w:rPr>
      </w:pPr>
    </w:p>
    <w:p w:rsidR="005B3D65" w:rsidRPr="00720888" w:rsidRDefault="005B3D65" w:rsidP="00957EEA">
      <w:pPr>
        <w:suppressAutoHyphens w:val="0"/>
        <w:spacing w:line="276" w:lineRule="auto"/>
        <w:ind w:firstLine="708"/>
        <w:jc w:val="both"/>
        <w:rPr>
          <w:rFonts w:eastAsiaTheme="minorHAnsi"/>
          <w:sz w:val="26"/>
          <w:szCs w:val="26"/>
        </w:rPr>
      </w:pPr>
    </w:p>
    <w:p w:rsidR="00720888" w:rsidRPr="00720888" w:rsidRDefault="00720888" w:rsidP="00957EEA">
      <w:pPr>
        <w:suppressAutoHyphens w:val="0"/>
        <w:spacing w:line="276" w:lineRule="auto"/>
        <w:ind w:firstLine="708"/>
        <w:jc w:val="center"/>
        <w:rPr>
          <w:rFonts w:eastAsiaTheme="minorHAnsi"/>
          <w:b/>
          <w:sz w:val="26"/>
          <w:szCs w:val="26"/>
        </w:rPr>
      </w:pPr>
      <w:r w:rsidRPr="00720888">
        <w:rPr>
          <w:rFonts w:eastAsiaTheme="minorHAnsi"/>
          <w:b/>
          <w:sz w:val="26"/>
          <w:szCs w:val="26"/>
        </w:rPr>
        <w:lastRenderedPageBreak/>
        <w:t xml:space="preserve">7. </w:t>
      </w:r>
      <w:r w:rsidR="00957EEA" w:rsidRPr="00720888">
        <w:rPr>
          <w:rFonts w:eastAsiaTheme="minorHAnsi"/>
          <w:b/>
          <w:sz w:val="26"/>
          <w:szCs w:val="26"/>
        </w:rPr>
        <w:t xml:space="preserve">Дефицит бюджета. Источники финансирования </w:t>
      </w:r>
    </w:p>
    <w:p w:rsidR="00957EEA" w:rsidRPr="00720888" w:rsidRDefault="00957EEA" w:rsidP="00957EEA">
      <w:pPr>
        <w:suppressAutoHyphens w:val="0"/>
        <w:spacing w:line="276" w:lineRule="auto"/>
        <w:ind w:firstLine="708"/>
        <w:jc w:val="center"/>
        <w:rPr>
          <w:rFonts w:eastAsiaTheme="minorHAnsi"/>
          <w:b/>
          <w:sz w:val="26"/>
          <w:szCs w:val="26"/>
        </w:rPr>
      </w:pPr>
      <w:r w:rsidRPr="00720888">
        <w:rPr>
          <w:rFonts w:eastAsiaTheme="minorHAnsi"/>
          <w:b/>
          <w:sz w:val="26"/>
          <w:szCs w:val="26"/>
        </w:rPr>
        <w:t>дефицита бюджета.</w:t>
      </w:r>
    </w:p>
    <w:p w:rsidR="00957EEA" w:rsidRPr="00720888" w:rsidRDefault="00957EEA" w:rsidP="002849FD">
      <w:pPr>
        <w:suppressAutoHyphens w:val="0"/>
        <w:spacing w:line="276" w:lineRule="auto"/>
        <w:ind w:firstLine="567"/>
        <w:jc w:val="both"/>
        <w:rPr>
          <w:rFonts w:eastAsiaTheme="minorHAnsi"/>
          <w:sz w:val="26"/>
          <w:szCs w:val="26"/>
        </w:rPr>
      </w:pPr>
      <w:r w:rsidRPr="00720888">
        <w:rPr>
          <w:rFonts w:eastAsiaTheme="minorHAnsi"/>
          <w:sz w:val="26"/>
          <w:szCs w:val="26"/>
        </w:rPr>
        <w:t>Проект бюджета Петрозаводского городского округа на 2016 год сформирован с дефицитом в размере 119 160,8 тыс. рублей или 4,9 процента от общего объема доходов бюджета округа без учета объема безвозмездных поступлений.</w:t>
      </w:r>
    </w:p>
    <w:p w:rsidR="00957EEA" w:rsidRPr="00720888" w:rsidRDefault="00957EEA" w:rsidP="002849FD">
      <w:pPr>
        <w:suppressAutoHyphens w:val="0"/>
        <w:spacing w:line="276" w:lineRule="auto"/>
        <w:ind w:firstLine="567"/>
        <w:jc w:val="both"/>
        <w:rPr>
          <w:rFonts w:eastAsiaTheme="minorHAnsi"/>
          <w:sz w:val="26"/>
          <w:szCs w:val="26"/>
        </w:rPr>
      </w:pPr>
      <w:r w:rsidRPr="00720888">
        <w:rPr>
          <w:rFonts w:eastAsiaTheme="minorHAnsi"/>
          <w:sz w:val="26"/>
          <w:szCs w:val="26"/>
        </w:rPr>
        <w:t>Следует отметить, что за последние три года впервые предлагается к утверждению бюджет с дефицитом ниже предельно допустимого Бюджетным кодексом уровня.</w:t>
      </w:r>
    </w:p>
    <w:p w:rsidR="00957EEA" w:rsidRPr="00720888" w:rsidRDefault="00957EEA" w:rsidP="002849FD">
      <w:pPr>
        <w:suppressAutoHyphens w:val="0"/>
        <w:spacing w:line="276" w:lineRule="auto"/>
        <w:ind w:firstLine="567"/>
        <w:jc w:val="both"/>
        <w:rPr>
          <w:rFonts w:eastAsiaTheme="minorHAnsi"/>
          <w:sz w:val="26"/>
          <w:szCs w:val="26"/>
        </w:rPr>
      </w:pPr>
      <w:r w:rsidRPr="00720888">
        <w:rPr>
          <w:rFonts w:eastAsiaTheme="minorHAnsi"/>
          <w:sz w:val="26"/>
          <w:szCs w:val="26"/>
        </w:rPr>
        <w:t>Источниками финансирования</w:t>
      </w:r>
      <w:r w:rsidRPr="00720888">
        <w:rPr>
          <w:color w:val="000000"/>
          <w:sz w:val="26"/>
          <w:szCs w:val="26"/>
          <w:lang w:eastAsia="ru-RU"/>
        </w:rPr>
        <w:t xml:space="preserve"> </w:t>
      </w:r>
      <w:r w:rsidRPr="00720888">
        <w:rPr>
          <w:rFonts w:eastAsiaTheme="minorHAnsi"/>
          <w:sz w:val="26"/>
          <w:szCs w:val="26"/>
        </w:rPr>
        <w:t>дефицита бюджета Петрозаводского городского округа являются:</w:t>
      </w:r>
    </w:p>
    <w:p w:rsidR="00957EEA" w:rsidRPr="00720888" w:rsidRDefault="00957EEA" w:rsidP="002849FD">
      <w:pPr>
        <w:pStyle w:val="a3"/>
        <w:numPr>
          <w:ilvl w:val="0"/>
          <w:numId w:val="30"/>
        </w:numPr>
        <w:suppressAutoHyphens w:val="0"/>
        <w:spacing w:line="276" w:lineRule="auto"/>
        <w:ind w:left="0" w:firstLine="567"/>
        <w:jc w:val="both"/>
        <w:rPr>
          <w:rFonts w:eastAsiaTheme="minorHAnsi"/>
          <w:sz w:val="26"/>
          <w:szCs w:val="26"/>
        </w:rPr>
      </w:pPr>
      <w:r w:rsidRPr="00720888">
        <w:rPr>
          <w:rFonts w:eastAsiaTheme="minorHAnsi"/>
          <w:sz w:val="26"/>
          <w:szCs w:val="26"/>
        </w:rPr>
        <w:t>кредиты кредитных организаций в валюте Российской Федерации;</w:t>
      </w:r>
    </w:p>
    <w:p w:rsidR="00957EEA" w:rsidRPr="00720888" w:rsidRDefault="00957EEA" w:rsidP="002849FD">
      <w:pPr>
        <w:pStyle w:val="a3"/>
        <w:numPr>
          <w:ilvl w:val="0"/>
          <w:numId w:val="30"/>
        </w:numPr>
        <w:suppressAutoHyphens w:val="0"/>
        <w:spacing w:line="276" w:lineRule="auto"/>
        <w:ind w:left="0" w:firstLine="567"/>
        <w:jc w:val="both"/>
        <w:rPr>
          <w:rFonts w:eastAsiaTheme="minorHAnsi"/>
          <w:sz w:val="26"/>
          <w:szCs w:val="26"/>
        </w:rPr>
      </w:pPr>
      <w:r w:rsidRPr="00720888">
        <w:rPr>
          <w:rFonts w:eastAsiaTheme="minorHAnsi"/>
          <w:sz w:val="26"/>
          <w:szCs w:val="26"/>
        </w:rPr>
        <w:t>бюджетные кредиты других бюджетов бюджетной системы Российской Федерации;</w:t>
      </w:r>
    </w:p>
    <w:p w:rsidR="00957EEA" w:rsidRPr="00720888" w:rsidRDefault="00957EEA" w:rsidP="002849FD">
      <w:pPr>
        <w:pStyle w:val="a3"/>
        <w:numPr>
          <w:ilvl w:val="0"/>
          <w:numId w:val="30"/>
        </w:numPr>
        <w:suppressAutoHyphens w:val="0"/>
        <w:spacing w:line="276" w:lineRule="auto"/>
        <w:ind w:left="0" w:firstLine="567"/>
        <w:jc w:val="both"/>
        <w:rPr>
          <w:rFonts w:eastAsiaTheme="minorHAnsi"/>
          <w:sz w:val="26"/>
          <w:szCs w:val="26"/>
        </w:rPr>
      </w:pPr>
      <w:r w:rsidRPr="00720888">
        <w:rPr>
          <w:rFonts w:eastAsiaTheme="minorHAnsi"/>
          <w:sz w:val="26"/>
          <w:szCs w:val="26"/>
        </w:rPr>
        <w:t>изменение остатков средств на счетах по учету средств бюджета.</w:t>
      </w:r>
    </w:p>
    <w:p w:rsidR="00957EEA" w:rsidRPr="00720888" w:rsidRDefault="00957EEA" w:rsidP="002849FD">
      <w:pPr>
        <w:suppressAutoHyphens w:val="0"/>
        <w:spacing w:line="276" w:lineRule="auto"/>
        <w:ind w:firstLine="567"/>
        <w:jc w:val="both"/>
        <w:rPr>
          <w:rFonts w:eastAsiaTheme="minorHAnsi"/>
          <w:sz w:val="26"/>
          <w:szCs w:val="26"/>
        </w:rPr>
      </w:pPr>
      <w:r w:rsidRPr="00720888">
        <w:rPr>
          <w:rFonts w:eastAsiaTheme="minorHAnsi"/>
          <w:sz w:val="26"/>
          <w:szCs w:val="26"/>
        </w:rPr>
        <w:t>Состав источников финансирования дефицита бюджета соответствует статье 95 Бюджетного кодекса.</w:t>
      </w:r>
    </w:p>
    <w:p w:rsidR="006C7140" w:rsidRDefault="006C7140" w:rsidP="00957EEA">
      <w:pPr>
        <w:suppressAutoHyphens w:val="0"/>
        <w:autoSpaceDE w:val="0"/>
        <w:autoSpaceDN w:val="0"/>
        <w:adjustRightInd w:val="0"/>
        <w:spacing w:line="276" w:lineRule="auto"/>
        <w:ind w:firstLine="567"/>
        <w:jc w:val="both"/>
        <w:rPr>
          <w:sz w:val="26"/>
          <w:szCs w:val="26"/>
          <w:lang w:eastAsia="ru-RU"/>
        </w:rPr>
      </w:pPr>
    </w:p>
    <w:p w:rsidR="00957EEA" w:rsidRDefault="002849FD" w:rsidP="00957EEA">
      <w:pPr>
        <w:suppressAutoHyphens w:val="0"/>
        <w:spacing w:line="276" w:lineRule="auto"/>
        <w:ind w:firstLine="567"/>
        <w:jc w:val="both"/>
        <w:rPr>
          <w:rFonts w:eastAsiaTheme="minorHAnsi"/>
          <w:b/>
          <w:sz w:val="26"/>
          <w:szCs w:val="26"/>
        </w:rPr>
      </w:pPr>
      <w:r>
        <w:rPr>
          <w:rFonts w:eastAsiaTheme="minorHAnsi"/>
          <w:b/>
          <w:sz w:val="26"/>
          <w:szCs w:val="26"/>
        </w:rPr>
        <w:t>Предложения:</w:t>
      </w:r>
    </w:p>
    <w:p w:rsidR="006E6D5E" w:rsidRDefault="007924A4" w:rsidP="006E6D5E">
      <w:pPr>
        <w:suppressAutoHyphens w:val="0"/>
        <w:autoSpaceDE w:val="0"/>
        <w:autoSpaceDN w:val="0"/>
        <w:adjustRightInd w:val="0"/>
        <w:spacing w:line="276" w:lineRule="auto"/>
        <w:ind w:firstLine="567"/>
        <w:jc w:val="both"/>
        <w:rPr>
          <w:sz w:val="26"/>
          <w:szCs w:val="26"/>
          <w:lang w:eastAsia="ru-RU"/>
        </w:rPr>
      </w:pPr>
      <w:r>
        <w:rPr>
          <w:sz w:val="26"/>
          <w:szCs w:val="26"/>
          <w:lang w:eastAsia="ru-RU"/>
        </w:rPr>
        <w:t>1.</w:t>
      </w:r>
      <w:r w:rsidR="006E6D5E">
        <w:rPr>
          <w:sz w:val="26"/>
          <w:szCs w:val="26"/>
          <w:lang w:eastAsia="ru-RU"/>
        </w:rPr>
        <w:t xml:space="preserve"> </w:t>
      </w:r>
      <w:r>
        <w:rPr>
          <w:sz w:val="26"/>
          <w:szCs w:val="26"/>
          <w:lang w:eastAsia="ru-RU"/>
        </w:rPr>
        <w:t xml:space="preserve">Направить в Контрольно-счетную палату </w:t>
      </w:r>
      <w:r w:rsidR="00707C6B">
        <w:rPr>
          <w:sz w:val="26"/>
          <w:szCs w:val="26"/>
          <w:lang w:eastAsia="ru-RU"/>
        </w:rPr>
        <w:t xml:space="preserve">информацию </w:t>
      </w:r>
      <w:r>
        <w:rPr>
          <w:sz w:val="26"/>
          <w:szCs w:val="26"/>
          <w:lang w:eastAsia="ru-RU"/>
        </w:rPr>
        <w:t>по</w:t>
      </w:r>
      <w:r w:rsidR="006E6D5E">
        <w:rPr>
          <w:sz w:val="26"/>
          <w:szCs w:val="26"/>
          <w:lang w:eastAsia="ru-RU"/>
        </w:rPr>
        <w:t xml:space="preserve"> количеств</w:t>
      </w:r>
      <w:r>
        <w:rPr>
          <w:sz w:val="26"/>
          <w:szCs w:val="26"/>
          <w:lang w:eastAsia="ru-RU"/>
        </w:rPr>
        <w:t>у</w:t>
      </w:r>
      <w:r w:rsidR="006E6D5E">
        <w:rPr>
          <w:sz w:val="26"/>
          <w:szCs w:val="26"/>
          <w:lang w:eastAsia="ru-RU"/>
        </w:rPr>
        <w:t xml:space="preserve"> объектов, планируемых к приватизации в 2016 году, и сумму</w:t>
      </w:r>
      <w:bookmarkStart w:id="0" w:name="_GoBack"/>
      <w:bookmarkEnd w:id="0"/>
      <w:r w:rsidR="006E6D5E">
        <w:rPr>
          <w:sz w:val="26"/>
          <w:szCs w:val="26"/>
          <w:lang w:eastAsia="ru-RU"/>
        </w:rPr>
        <w:t xml:space="preserve"> доходов от их реализации</w:t>
      </w:r>
      <w:r>
        <w:rPr>
          <w:sz w:val="26"/>
          <w:szCs w:val="26"/>
          <w:lang w:eastAsia="ru-RU"/>
        </w:rPr>
        <w:t>.</w:t>
      </w:r>
      <w:r w:rsidR="006E6D5E">
        <w:rPr>
          <w:sz w:val="26"/>
          <w:szCs w:val="26"/>
          <w:lang w:eastAsia="ru-RU"/>
        </w:rPr>
        <w:t xml:space="preserve">  </w:t>
      </w:r>
    </w:p>
    <w:p w:rsidR="007924A4" w:rsidRPr="007924A4" w:rsidRDefault="007924A4" w:rsidP="007924A4">
      <w:pPr>
        <w:suppressAutoHyphens w:val="0"/>
        <w:autoSpaceDE w:val="0"/>
        <w:autoSpaceDN w:val="0"/>
        <w:adjustRightInd w:val="0"/>
        <w:spacing w:line="276" w:lineRule="auto"/>
        <w:ind w:firstLine="567"/>
        <w:jc w:val="both"/>
        <w:rPr>
          <w:sz w:val="26"/>
          <w:szCs w:val="26"/>
          <w:lang w:eastAsia="ru-RU"/>
        </w:rPr>
      </w:pPr>
      <w:r>
        <w:rPr>
          <w:sz w:val="26"/>
          <w:szCs w:val="26"/>
          <w:lang w:eastAsia="ru-RU"/>
        </w:rPr>
        <w:t>2</w:t>
      </w:r>
      <w:r w:rsidR="00A055CB">
        <w:rPr>
          <w:sz w:val="26"/>
          <w:szCs w:val="26"/>
          <w:lang w:eastAsia="ru-RU"/>
        </w:rPr>
        <w:t xml:space="preserve">. </w:t>
      </w:r>
      <w:r w:rsidRPr="007924A4">
        <w:rPr>
          <w:sz w:val="26"/>
          <w:szCs w:val="26"/>
          <w:lang w:eastAsia="ru-RU"/>
        </w:rPr>
        <w:t>Исключить из статьи 3 «Особенности администрирования доходов бюджета городского округа» проекта решения о бюджете пункт 1, отразив его в отдельной статье: «Нормативы распределения доходов в бюджет Петрозаводского городского округа на 2016 год».</w:t>
      </w:r>
    </w:p>
    <w:p w:rsidR="007924A4" w:rsidRPr="007924A4" w:rsidRDefault="007924A4" w:rsidP="007924A4">
      <w:pPr>
        <w:suppressAutoHyphens w:val="0"/>
        <w:autoSpaceDE w:val="0"/>
        <w:autoSpaceDN w:val="0"/>
        <w:adjustRightInd w:val="0"/>
        <w:spacing w:line="276" w:lineRule="auto"/>
        <w:ind w:firstLine="567"/>
        <w:jc w:val="both"/>
        <w:rPr>
          <w:sz w:val="26"/>
          <w:szCs w:val="26"/>
          <w:lang w:eastAsia="ru-RU"/>
        </w:rPr>
      </w:pPr>
      <w:r>
        <w:rPr>
          <w:sz w:val="26"/>
          <w:szCs w:val="26"/>
          <w:lang w:eastAsia="ru-RU"/>
        </w:rPr>
        <w:t>3</w:t>
      </w:r>
      <w:r w:rsidR="00A055CB">
        <w:rPr>
          <w:sz w:val="26"/>
          <w:szCs w:val="26"/>
          <w:lang w:eastAsia="ru-RU"/>
        </w:rPr>
        <w:t xml:space="preserve">. </w:t>
      </w:r>
      <w:r w:rsidRPr="007924A4">
        <w:rPr>
          <w:sz w:val="26"/>
          <w:szCs w:val="26"/>
          <w:lang w:eastAsia="ru-RU"/>
        </w:rPr>
        <w:t>Исключить пункты 2, 3 статьи 3 проекта решения о бюджете.</w:t>
      </w:r>
    </w:p>
    <w:p w:rsidR="007924A4" w:rsidRPr="007924A4" w:rsidRDefault="007924A4" w:rsidP="007924A4">
      <w:pPr>
        <w:suppressAutoHyphens w:val="0"/>
        <w:autoSpaceDE w:val="0"/>
        <w:autoSpaceDN w:val="0"/>
        <w:adjustRightInd w:val="0"/>
        <w:spacing w:line="276" w:lineRule="auto"/>
        <w:ind w:firstLine="567"/>
        <w:jc w:val="both"/>
        <w:rPr>
          <w:sz w:val="26"/>
          <w:szCs w:val="26"/>
          <w:lang w:eastAsia="ru-RU"/>
        </w:rPr>
      </w:pPr>
      <w:r>
        <w:rPr>
          <w:sz w:val="26"/>
          <w:szCs w:val="26"/>
          <w:lang w:eastAsia="ru-RU"/>
        </w:rPr>
        <w:t>4</w:t>
      </w:r>
      <w:r w:rsidR="00A055CB">
        <w:rPr>
          <w:sz w:val="26"/>
          <w:szCs w:val="26"/>
          <w:lang w:eastAsia="ru-RU"/>
        </w:rPr>
        <w:t xml:space="preserve">. </w:t>
      </w:r>
      <w:r w:rsidRPr="007924A4">
        <w:rPr>
          <w:sz w:val="26"/>
          <w:szCs w:val="26"/>
          <w:lang w:eastAsia="ru-RU"/>
        </w:rPr>
        <w:t>Представить проект Порядка определения размера перечисления в бюджет Петрозаводского городского округа части прибыли муниципальных унитарных предприятий, остающейся после уплаты налогов и иных обязательных платеже</w:t>
      </w:r>
      <w:r w:rsidR="00A356E6">
        <w:rPr>
          <w:sz w:val="26"/>
          <w:szCs w:val="26"/>
          <w:lang w:eastAsia="ru-RU"/>
        </w:rPr>
        <w:t>й</w:t>
      </w:r>
      <w:r w:rsidRPr="007924A4">
        <w:rPr>
          <w:sz w:val="26"/>
          <w:szCs w:val="26"/>
          <w:lang w:eastAsia="ru-RU"/>
        </w:rPr>
        <w:t xml:space="preserve"> для утверждения Петрозаводским городским Советом.</w:t>
      </w:r>
    </w:p>
    <w:p w:rsidR="007924A4" w:rsidRPr="007924A4" w:rsidRDefault="007924A4" w:rsidP="007924A4">
      <w:pPr>
        <w:suppressAutoHyphens w:val="0"/>
        <w:autoSpaceDE w:val="0"/>
        <w:autoSpaceDN w:val="0"/>
        <w:adjustRightInd w:val="0"/>
        <w:spacing w:line="276" w:lineRule="auto"/>
        <w:ind w:firstLine="567"/>
        <w:jc w:val="both"/>
        <w:rPr>
          <w:sz w:val="26"/>
          <w:szCs w:val="26"/>
          <w:lang w:eastAsia="ru-RU"/>
        </w:rPr>
      </w:pPr>
      <w:r>
        <w:rPr>
          <w:sz w:val="26"/>
          <w:szCs w:val="26"/>
          <w:lang w:eastAsia="ru-RU"/>
        </w:rPr>
        <w:t>5</w:t>
      </w:r>
      <w:r w:rsidR="00A055CB">
        <w:rPr>
          <w:sz w:val="26"/>
          <w:szCs w:val="26"/>
          <w:lang w:eastAsia="ru-RU"/>
        </w:rPr>
        <w:t xml:space="preserve">. </w:t>
      </w:r>
      <w:r w:rsidRPr="007924A4">
        <w:rPr>
          <w:sz w:val="26"/>
          <w:szCs w:val="26"/>
          <w:lang w:eastAsia="ru-RU"/>
        </w:rPr>
        <w:t>Дополнить статью 11 «Особенности использования бюджетных ассигнований на обеспечение деятельности органов местного самоуправления Петрозаводского городского округа» - «за исключением случаев изменения функций».</w:t>
      </w:r>
    </w:p>
    <w:p w:rsidR="007924A4" w:rsidRPr="007924A4" w:rsidRDefault="007924A4" w:rsidP="007924A4">
      <w:pPr>
        <w:suppressAutoHyphens w:val="0"/>
        <w:autoSpaceDE w:val="0"/>
        <w:autoSpaceDN w:val="0"/>
        <w:adjustRightInd w:val="0"/>
        <w:spacing w:line="276" w:lineRule="auto"/>
        <w:ind w:firstLine="567"/>
        <w:jc w:val="both"/>
        <w:rPr>
          <w:sz w:val="26"/>
          <w:szCs w:val="26"/>
          <w:lang w:eastAsia="ru-RU"/>
        </w:rPr>
      </w:pPr>
      <w:r>
        <w:rPr>
          <w:sz w:val="26"/>
          <w:szCs w:val="26"/>
          <w:lang w:eastAsia="ru-RU"/>
        </w:rPr>
        <w:t>6</w:t>
      </w:r>
      <w:r w:rsidR="00A055CB">
        <w:rPr>
          <w:sz w:val="26"/>
          <w:szCs w:val="26"/>
          <w:lang w:eastAsia="ru-RU"/>
        </w:rPr>
        <w:t xml:space="preserve">. </w:t>
      </w:r>
      <w:r w:rsidRPr="007924A4">
        <w:rPr>
          <w:sz w:val="26"/>
          <w:szCs w:val="26"/>
          <w:lang w:eastAsia="ru-RU"/>
        </w:rPr>
        <w:t xml:space="preserve">Исправить </w:t>
      </w:r>
      <w:r>
        <w:rPr>
          <w:sz w:val="26"/>
          <w:szCs w:val="26"/>
          <w:lang w:eastAsia="ru-RU"/>
        </w:rPr>
        <w:t xml:space="preserve">В Приложениях № 6, № 7 </w:t>
      </w:r>
      <w:r w:rsidRPr="007924A4">
        <w:rPr>
          <w:sz w:val="26"/>
          <w:szCs w:val="26"/>
          <w:lang w:eastAsia="ru-RU"/>
        </w:rPr>
        <w:t>код целевой статьи: «09 0 01 R0820» 10 04 раздела, подраздела.</w:t>
      </w:r>
    </w:p>
    <w:p w:rsidR="007924A4" w:rsidRPr="007924A4" w:rsidRDefault="007924A4" w:rsidP="007924A4">
      <w:pPr>
        <w:suppressAutoHyphens w:val="0"/>
        <w:autoSpaceDE w:val="0"/>
        <w:autoSpaceDN w:val="0"/>
        <w:adjustRightInd w:val="0"/>
        <w:spacing w:line="276" w:lineRule="auto"/>
        <w:ind w:firstLine="567"/>
        <w:jc w:val="both"/>
        <w:rPr>
          <w:sz w:val="26"/>
          <w:szCs w:val="26"/>
          <w:lang w:eastAsia="ru-RU"/>
        </w:rPr>
      </w:pPr>
      <w:r>
        <w:rPr>
          <w:sz w:val="26"/>
          <w:szCs w:val="26"/>
          <w:lang w:eastAsia="ru-RU"/>
        </w:rPr>
        <w:t>7</w:t>
      </w:r>
      <w:r w:rsidR="00A055CB">
        <w:rPr>
          <w:sz w:val="26"/>
          <w:szCs w:val="26"/>
          <w:lang w:eastAsia="ru-RU"/>
        </w:rPr>
        <w:t xml:space="preserve">. </w:t>
      </w:r>
      <w:r>
        <w:rPr>
          <w:sz w:val="26"/>
          <w:szCs w:val="26"/>
          <w:lang w:eastAsia="ru-RU"/>
        </w:rPr>
        <w:t>И</w:t>
      </w:r>
      <w:r w:rsidRPr="007924A4">
        <w:rPr>
          <w:sz w:val="26"/>
          <w:szCs w:val="26"/>
          <w:lang w:eastAsia="ru-RU"/>
        </w:rPr>
        <w:t>зложить наименование кода целевой статьи 09 0 01 50820 в соответствии с наименованием субвенции, указанной в таблице № 7 приложения № 8 к Закону Республики Карелия «О бюджете Республики Карелия на 2016 год».</w:t>
      </w:r>
    </w:p>
    <w:p w:rsidR="007924A4" w:rsidRPr="007924A4" w:rsidRDefault="007924A4" w:rsidP="007924A4">
      <w:pPr>
        <w:suppressAutoHyphens w:val="0"/>
        <w:autoSpaceDE w:val="0"/>
        <w:autoSpaceDN w:val="0"/>
        <w:adjustRightInd w:val="0"/>
        <w:spacing w:line="276" w:lineRule="auto"/>
        <w:ind w:firstLine="567"/>
        <w:jc w:val="both"/>
        <w:rPr>
          <w:sz w:val="26"/>
          <w:szCs w:val="26"/>
          <w:lang w:eastAsia="ru-RU"/>
        </w:rPr>
      </w:pPr>
      <w:r>
        <w:rPr>
          <w:sz w:val="26"/>
          <w:szCs w:val="26"/>
          <w:lang w:eastAsia="ru-RU"/>
        </w:rPr>
        <w:t>8</w:t>
      </w:r>
      <w:r w:rsidR="00A055CB">
        <w:rPr>
          <w:sz w:val="26"/>
          <w:szCs w:val="26"/>
          <w:lang w:eastAsia="ru-RU"/>
        </w:rPr>
        <w:t xml:space="preserve">. </w:t>
      </w:r>
      <w:r w:rsidRPr="007924A4">
        <w:rPr>
          <w:sz w:val="26"/>
          <w:szCs w:val="26"/>
          <w:lang w:eastAsia="ru-RU"/>
        </w:rPr>
        <w:t>Внести соответствующие изменения в Перечень муниципальных программ.</w:t>
      </w:r>
    </w:p>
    <w:p w:rsidR="007924A4" w:rsidRPr="007924A4" w:rsidRDefault="007924A4" w:rsidP="007924A4">
      <w:pPr>
        <w:suppressAutoHyphens w:val="0"/>
        <w:autoSpaceDE w:val="0"/>
        <w:autoSpaceDN w:val="0"/>
        <w:adjustRightInd w:val="0"/>
        <w:spacing w:line="276" w:lineRule="auto"/>
        <w:ind w:firstLine="567"/>
        <w:jc w:val="both"/>
        <w:rPr>
          <w:sz w:val="26"/>
          <w:szCs w:val="26"/>
          <w:lang w:eastAsia="ru-RU"/>
        </w:rPr>
      </w:pPr>
      <w:r>
        <w:rPr>
          <w:sz w:val="26"/>
          <w:szCs w:val="26"/>
          <w:lang w:eastAsia="ru-RU"/>
        </w:rPr>
        <w:t>9</w:t>
      </w:r>
      <w:r w:rsidR="00A055CB">
        <w:rPr>
          <w:sz w:val="26"/>
          <w:szCs w:val="26"/>
          <w:lang w:eastAsia="ru-RU"/>
        </w:rPr>
        <w:t xml:space="preserve">. </w:t>
      </w:r>
      <w:r w:rsidRPr="007924A4">
        <w:rPr>
          <w:sz w:val="26"/>
          <w:szCs w:val="26"/>
          <w:lang w:eastAsia="ru-RU"/>
        </w:rPr>
        <w:t>Направить проекты муниципальных программ, планируемые к реализации с 2016 года, на финансово-экономическую экспертизу в Контрольно-счетную палату.</w:t>
      </w:r>
    </w:p>
    <w:p w:rsidR="007924A4" w:rsidRPr="007924A4" w:rsidRDefault="007924A4" w:rsidP="007924A4">
      <w:pPr>
        <w:suppressAutoHyphens w:val="0"/>
        <w:autoSpaceDE w:val="0"/>
        <w:autoSpaceDN w:val="0"/>
        <w:adjustRightInd w:val="0"/>
        <w:spacing w:line="276" w:lineRule="auto"/>
        <w:ind w:firstLine="567"/>
        <w:jc w:val="both"/>
        <w:rPr>
          <w:sz w:val="26"/>
          <w:szCs w:val="26"/>
          <w:lang w:eastAsia="ru-RU"/>
        </w:rPr>
      </w:pPr>
      <w:r>
        <w:rPr>
          <w:sz w:val="26"/>
          <w:szCs w:val="26"/>
          <w:lang w:eastAsia="ru-RU"/>
        </w:rPr>
        <w:lastRenderedPageBreak/>
        <w:t>10</w:t>
      </w:r>
      <w:r w:rsidR="00A055CB">
        <w:rPr>
          <w:sz w:val="26"/>
          <w:szCs w:val="26"/>
          <w:lang w:eastAsia="ru-RU"/>
        </w:rPr>
        <w:t xml:space="preserve">. </w:t>
      </w:r>
      <w:r w:rsidRPr="007924A4">
        <w:rPr>
          <w:sz w:val="26"/>
          <w:szCs w:val="26"/>
          <w:lang w:eastAsia="ru-RU"/>
        </w:rPr>
        <w:t>Продолжить переход на программно-целевой метод планирования и исполнения бюджета по разделам бюджетной классификации 01, 03, 05, 10, 13.</w:t>
      </w:r>
    </w:p>
    <w:p w:rsidR="007924A4" w:rsidRDefault="007924A4" w:rsidP="007924A4">
      <w:pPr>
        <w:suppressAutoHyphens w:val="0"/>
        <w:autoSpaceDE w:val="0"/>
        <w:autoSpaceDN w:val="0"/>
        <w:adjustRightInd w:val="0"/>
        <w:spacing w:line="276" w:lineRule="auto"/>
        <w:ind w:firstLine="567"/>
        <w:jc w:val="both"/>
        <w:rPr>
          <w:sz w:val="26"/>
          <w:szCs w:val="26"/>
          <w:lang w:eastAsia="ru-RU"/>
        </w:rPr>
      </w:pPr>
      <w:r>
        <w:rPr>
          <w:sz w:val="26"/>
          <w:szCs w:val="26"/>
          <w:lang w:eastAsia="ru-RU"/>
        </w:rPr>
        <w:t>11</w:t>
      </w:r>
      <w:r w:rsidR="00A055CB">
        <w:rPr>
          <w:sz w:val="26"/>
          <w:szCs w:val="26"/>
          <w:lang w:eastAsia="ru-RU"/>
        </w:rPr>
        <w:t xml:space="preserve">. </w:t>
      </w:r>
      <w:r w:rsidRPr="007924A4">
        <w:rPr>
          <w:sz w:val="26"/>
          <w:szCs w:val="26"/>
          <w:lang w:eastAsia="ru-RU"/>
        </w:rPr>
        <w:t>Представить в Петрозаводский городской Совет проект решения Петрозаводского городского Совета об установлении предельного размера тарифа за одну поездку в электротранспорте на регулярных городских маршрутах и установлении размеров субсидии на один проездной билет, предоставляемых ПМУП «Городской транспорт».</w:t>
      </w:r>
    </w:p>
    <w:p w:rsidR="00957EEA" w:rsidRPr="00720888" w:rsidRDefault="007924A4" w:rsidP="007924A4">
      <w:pPr>
        <w:suppressAutoHyphens w:val="0"/>
        <w:spacing w:line="276" w:lineRule="auto"/>
        <w:ind w:firstLine="567"/>
        <w:jc w:val="both"/>
        <w:rPr>
          <w:rFonts w:eastAsiaTheme="minorHAnsi"/>
          <w:sz w:val="26"/>
          <w:szCs w:val="26"/>
        </w:rPr>
      </w:pPr>
      <w:r>
        <w:rPr>
          <w:rFonts w:eastAsiaTheme="minorHAnsi"/>
          <w:sz w:val="26"/>
          <w:szCs w:val="26"/>
        </w:rPr>
        <w:t xml:space="preserve">12. </w:t>
      </w:r>
      <w:r w:rsidR="0086268D">
        <w:rPr>
          <w:rFonts w:eastAsiaTheme="minorHAnsi"/>
          <w:sz w:val="26"/>
          <w:szCs w:val="26"/>
        </w:rPr>
        <w:t>Учесть при заполнении</w:t>
      </w:r>
      <w:r w:rsidR="00957EEA" w:rsidRPr="00720888">
        <w:rPr>
          <w:rFonts w:eastAsiaTheme="minorHAnsi"/>
          <w:sz w:val="26"/>
          <w:szCs w:val="26"/>
        </w:rPr>
        <w:t xml:space="preserve"> реестр</w:t>
      </w:r>
      <w:r w:rsidR="0086268D">
        <w:rPr>
          <w:rFonts w:eastAsiaTheme="minorHAnsi"/>
          <w:sz w:val="26"/>
          <w:szCs w:val="26"/>
        </w:rPr>
        <w:t>ов</w:t>
      </w:r>
      <w:r w:rsidR="00957EEA" w:rsidRPr="00720888">
        <w:rPr>
          <w:rFonts w:eastAsiaTheme="minorHAnsi"/>
          <w:sz w:val="26"/>
          <w:szCs w:val="26"/>
        </w:rPr>
        <w:t xml:space="preserve"> расходных обязательств </w:t>
      </w:r>
      <w:r w:rsidR="0086268D">
        <w:rPr>
          <w:rFonts w:eastAsiaTheme="minorHAnsi"/>
          <w:sz w:val="26"/>
          <w:szCs w:val="26"/>
        </w:rPr>
        <w:t>требования</w:t>
      </w:r>
      <w:r w:rsidR="00957EEA" w:rsidRPr="00720888">
        <w:rPr>
          <w:rFonts w:eastAsiaTheme="minorHAnsi"/>
          <w:sz w:val="26"/>
          <w:szCs w:val="26"/>
        </w:rPr>
        <w:t xml:space="preserve"> законодательства в части его ведения по заполнению граф, в которых указаны наименования и реквизиты нормативных правовых актов, даты вступления в силу и срок действия нормативных актов;</w:t>
      </w:r>
    </w:p>
    <w:p w:rsidR="00957EEA" w:rsidRPr="00720888" w:rsidRDefault="007924A4" w:rsidP="002849FD">
      <w:pPr>
        <w:suppressAutoHyphens w:val="0"/>
        <w:spacing w:line="276" w:lineRule="auto"/>
        <w:ind w:firstLine="567"/>
        <w:jc w:val="both"/>
        <w:rPr>
          <w:rFonts w:eastAsiaTheme="minorHAnsi"/>
          <w:sz w:val="26"/>
          <w:szCs w:val="26"/>
        </w:rPr>
      </w:pPr>
      <w:r>
        <w:rPr>
          <w:rFonts w:eastAsiaTheme="minorHAnsi"/>
          <w:sz w:val="26"/>
          <w:szCs w:val="26"/>
        </w:rPr>
        <w:t>13</w:t>
      </w:r>
      <w:r w:rsidR="0086268D">
        <w:rPr>
          <w:rFonts w:eastAsiaTheme="minorHAnsi"/>
          <w:sz w:val="26"/>
          <w:szCs w:val="26"/>
        </w:rPr>
        <w:t>. Учесть</w:t>
      </w:r>
      <w:r w:rsidR="00957EEA" w:rsidRPr="00720888">
        <w:rPr>
          <w:rFonts w:eastAsiaTheme="minorHAnsi"/>
          <w:sz w:val="26"/>
          <w:szCs w:val="26"/>
        </w:rPr>
        <w:t xml:space="preserve"> информацию </w:t>
      </w:r>
      <w:r w:rsidR="0086268D">
        <w:rPr>
          <w:rFonts w:eastAsiaTheme="minorHAnsi"/>
          <w:sz w:val="26"/>
          <w:szCs w:val="26"/>
        </w:rPr>
        <w:t xml:space="preserve">по </w:t>
      </w:r>
      <w:r w:rsidR="00957EEA" w:rsidRPr="00720888">
        <w:rPr>
          <w:rFonts w:eastAsiaTheme="minorHAnsi"/>
          <w:sz w:val="26"/>
          <w:szCs w:val="26"/>
        </w:rPr>
        <w:t>реестр</w:t>
      </w:r>
      <w:r w:rsidR="0086268D">
        <w:rPr>
          <w:rFonts w:eastAsiaTheme="minorHAnsi"/>
          <w:sz w:val="26"/>
          <w:szCs w:val="26"/>
        </w:rPr>
        <w:t>ам</w:t>
      </w:r>
      <w:r w:rsidR="00957EEA" w:rsidRPr="00720888">
        <w:rPr>
          <w:rFonts w:eastAsiaTheme="minorHAnsi"/>
          <w:sz w:val="26"/>
          <w:szCs w:val="26"/>
        </w:rPr>
        <w:t xml:space="preserve"> расходных обязательств в части указания данных о нормативных правовых актах, являющихся основанием для возникновения расходных обязательств.</w:t>
      </w:r>
    </w:p>
    <w:p w:rsidR="00A055CB" w:rsidRDefault="00A055CB" w:rsidP="003A7156">
      <w:pPr>
        <w:suppressAutoHyphens w:val="0"/>
        <w:spacing w:after="45" w:line="276" w:lineRule="auto"/>
        <w:ind w:right="-2" w:firstLine="567"/>
        <w:jc w:val="both"/>
        <w:rPr>
          <w:color w:val="000000"/>
          <w:sz w:val="26"/>
          <w:szCs w:val="26"/>
          <w:lang w:eastAsia="ru-RU"/>
        </w:rPr>
      </w:pPr>
    </w:p>
    <w:p w:rsidR="00281671" w:rsidRDefault="00772DA4" w:rsidP="00A055CB">
      <w:pPr>
        <w:suppressAutoHyphens w:val="0"/>
        <w:spacing w:after="45" w:line="276" w:lineRule="auto"/>
        <w:ind w:right="-2" w:firstLine="567"/>
        <w:jc w:val="both"/>
        <w:rPr>
          <w:color w:val="000000"/>
          <w:sz w:val="26"/>
          <w:szCs w:val="26"/>
          <w:lang w:eastAsia="ru-RU"/>
        </w:rPr>
      </w:pPr>
      <w:r w:rsidRPr="00772DA4">
        <w:rPr>
          <w:color w:val="000000"/>
          <w:sz w:val="26"/>
          <w:szCs w:val="26"/>
          <w:lang w:eastAsia="ru-RU"/>
        </w:rPr>
        <w:t xml:space="preserve">По итогам экспертизы Контрольно-счетная палата </w:t>
      </w:r>
      <w:r w:rsidR="005B3D65">
        <w:rPr>
          <w:color w:val="000000"/>
          <w:sz w:val="26"/>
          <w:szCs w:val="26"/>
          <w:lang w:eastAsia="ru-RU"/>
        </w:rPr>
        <w:t>отмечает, что п</w:t>
      </w:r>
      <w:r w:rsidRPr="00772DA4">
        <w:rPr>
          <w:color w:val="000000"/>
          <w:sz w:val="26"/>
          <w:szCs w:val="26"/>
          <w:lang w:eastAsia="ru-RU"/>
        </w:rPr>
        <w:t xml:space="preserve">роект </w:t>
      </w:r>
      <w:r w:rsidR="005B3D65">
        <w:rPr>
          <w:color w:val="000000"/>
          <w:sz w:val="26"/>
          <w:szCs w:val="26"/>
          <w:lang w:eastAsia="ru-RU"/>
        </w:rPr>
        <w:t>решения о бюджете</w:t>
      </w:r>
      <w:r w:rsidRPr="00772DA4">
        <w:rPr>
          <w:color w:val="000000"/>
          <w:sz w:val="26"/>
          <w:szCs w:val="26"/>
          <w:lang w:eastAsia="ru-RU"/>
        </w:rPr>
        <w:t xml:space="preserve"> соответствует бюджетному законодательству Российской Федерации, нормативно-правовым актам Петрозаводского городского округа, в целом обоснован и может быть предложен Петрозаводскому горо</w:t>
      </w:r>
      <w:r w:rsidR="003A7156">
        <w:rPr>
          <w:color w:val="000000"/>
          <w:sz w:val="26"/>
          <w:szCs w:val="26"/>
          <w:lang w:eastAsia="ru-RU"/>
        </w:rPr>
        <w:t>дскому Совету для рассмотрения.</w:t>
      </w:r>
    </w:p>
    <w:p w:rsidR="005B3D65" w:rsidRDefault="005B3D65" w:rsidP="00A055CB">
      <w:pPr>
        <w:suppressAutoHyphens w:val="0"/>
        <w:spacing w:after="45" w:line="276" w:lineRule="auto"/>
        <w:ind w:right="-2" w:firstLine="567"/>
        <w:jc w:val="both"/>
        <w:rPr>
          <w:color w:val="000000"/>
          <w:sz w:val="26"/>
          <w:szCs w:val="26"/>
          <w:lang w:eastAsia="ru-RU"/>
        </w:rPr>
      </w:pPr>
    </w:p>
    <w:p w:rsidR="006C7140" w:rsidRDefault="006C7140" w:rsidP="003A7156">
      <w:pPr>
        <w:suppressAutoHyphens w:val="0"/>
        <w:spacing w:after="45" w:line="276" w:lineRule="auto"/>
        <w:ind w:right="-2" w:firstLine="567"/>
        <w:jc w:val="both"/>
        <w:rPr>
          <w:color w:val="000000"/>
          <w:sz w:val="26"/>
          <w:szCs w:val="26"/>
          <w:lang w:eastAsia="ru-RU"/>
        </w:rPr>
      </w:pPr>
    </w:p>
    <w:p w:rsidR="006C7140" w:rsidRDefault="006C7140" w:rsidP="00A055CB">
      <w:pPr>
        <w:suppressAutoHyphens w:val="0"/>
        <w:spacing w:after="45"/>
        <w:ind w:right="-2"/>
        <w:rPr>
          <w:color w:val="000000"/>
          <w:sz w:val="26"/>
          <w:szCs w:val="26"/>
          <w:lang w:eastAsia="ru-RU"/>
        </w:rPr>
      </w:pPr>
      <w:r>
        <w:rPr>
          <w:color w:val="000000"/>
          <w:sz w:val="26"/>
          <w:szCs w:val="26"/>
          <w:lang w:eastAsia="ru-RU"/>
        </w:rPr>
        <w:t xml:space="preserve">Руководитель </w:t>
      </w:r>
    </w:p>
    <w:p w:rsidR="006C7140" w:rsidRDefault="006C7140" w:rsidP="00A055CB">
      <w:pPr>
        <w:suppressAutoHyphens w:val="0"/>
        <w:spacing w:after="45"/>
        <w:ind w:right="-2"/>
        <w:rPr>
          <w:color w:val="000000"/>
          <w:sz w:val="26"/>
          <w:szCs w:val="26"/>
          <w:lang w:eastAsia="ru-RU"/>
        </w:rPr>
      </w:pPr>
      <w:r>
        <w:rPr>
          <w:color w:val="000000"/>
          <w:sz w:val="26"/>
          <w:szCs w:val="26"/>
          <w:lang w:eastAsia="ru-RU"/>
        </w:rPr>
        <w:t>экспертно-аналитического мероприятия,</w:t>
      </w:r>
    </w:p>
    <w:p w:rsidR="006C7140" w:rsidRDefault="006C7140" w:rsidP="00A055CB">
      <w:pPr>
        <w:suppressAutoHyphens w:val="0"/>
        <w:spacing w:after="45"/>
        <w:ind w:right="-2"/>
        <w:rPr>
          <w:color w:val="000000"/>
          <w:sz w:val="26"/>
          <w:szCs w:val="26"/>
          <w:lang w:eastAsia="ru-RU"/>
        </w:rPr>
      </w:pPr>
      <w:r>
        <w:rPr>
          <w:color w:val="000000"/>
          <w:sz w:val="26"/>
          <w:szCs w:val="26"/>
          <w:lang w:eastAsia="ru-RU"/>
        </w:rPr>
        <w:t xml:space="preserve">Заместитель Председателя </w:t>
      </w:r>
    </w:p>
    <w:p w:rsidR="006C7140" w:rsidRDefault="006C7140" w:rsidP="00A055CB">
      <w:pPr>
        <w:suppressAutoHyphens w:val="0"/>
        <w:spacing w:after="45"/>
        <w:ind w:right="-2"/>
        <w:rPr>
          <w:color w:val="000000"/>
          <w:sz w:val="26"/>
          <w:szCs w:val="26"/>
          <w:lang w:eastAsia="ru-RU"/>
        </w:rPr>
      </w:pPr>
      <w:r>
        <w:rPr>
          <w:color w:val="000000"/>
          <w:sz w:val="26"/>
          <w:szCs w:val="26"/>
          <w:lang w:eastAsia="ru-RU"/>
        </w:rPr>
        <w:t xml:space="preserve">Контрольно-счетной палаты </w:t>
      </w:r>
    </w:p>
    <w:p w:rsidR="006C7140" w:rsidRPr="00720888" w:rsidRDefault="006C7140" w:rsidP="00A055CB">
      <w:pPr>
        <w:suppressAutoHyphens w:val="0"/>
        <w:spacing w:after="45"/>
        <w:ind w:right="-2"/>
        <w:rPr>
          <w:rFonts w:eastAsiaTheme="minorHAnsi"/>
          <w:sz w:val="26"/>
          <w:szCs w:val="26"/>
        </w:rPr>
      </w:pPr>
      <w:r>
        <w:rPr>
          <w:color w:val="000000"/>
          <w:sz w:val="26"/>
          <w:szCs w:val="26"/>
          <w:lang w:eastAsia="ru-RU"/>
        </w:rPr>
        <w:t>Петрозаводского городского округа                                                       А.В. Григорьев</w:t>
      </w:r>
    </w:p>
    <w:sectPr w:rsidR="006C7140" w:rsidRPr="00720888">
      <w:footerReference w:type="defaul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6902" w:rsidRDefault="001C6902" w:rsidP="00772DA4">
      <w:r>
        <w:separator/>
      </w:r>
    </w:p>
  </w:endnote>
  <w:endnote w:type="continuationSeparator" w:id="0">
    <w:p w:rsidR="001C6902" w:rsidRDefault="001C6902" w:rsidP="00772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CYR">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68626203"/>
      <w:docPartObj>
        <w:docPartGallery w:val="Page Numbers (Bottom of Page)"/>
        <w:docPartUnique/>
      </w:docPartObj>
    </w:sdtPr>
    <w:sdtEndPr/>
    <w:sdtContent>
      <w:p w:rsidR="003F687D" w:rsidRDefault="003F687D">
        <w:pPr>
          <w:pStyle w:val="af1"/>
          <w:jc w:val="right"/>
        </w:pPr>
        <w:r>
          <w:fldChar w:fldCharType="begin"/>
        </w:r>
        <w:r>
          <w:instrText>PAGE   \* MERGEFORMAT</w:instrText>
        </w:r>
        <w:r>
          <w:fldChar w:fldCharType="separate"/>
        </w:r>
        <w:r w:rsidR="00FE301D">
          <w:rPr>
            <w:noProof/>
          </w:rPr>
          <w:t>30</w:t>
        </w:r>
        <w:r>
          <w:fldChar w:fldCharType="end"/>
        </w:r>
      </w:p>
    </w:sdtContent>
  </w:sdt>
  <w:p w:rsidR="003F687D" w:rsidRDefault="003F687D">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6902" w:rsidRDefault="001C6902" w:rsidP="00772DA4">
      <w:r>
        <w:separator/>
      </w:r>
    </w:p>
  </w:footnote>
  <w:footnote w:type="continuationSeparator" w:id="0">
    <w:p w:rsidR="001C6902" w:rsidRDefault="001C6902" w:rsidP="00772D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B7A772C"/>
    <w:multiLevelType w:val="hybridMultilevel"/>
    <w:tmpl w:val="836AFC2E"/>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302AC0"/>
    <w:multiLevelType w:val="hybridMultilevel"/>
    <w:tmpl w:val="83608FFC"/>
    <w:lvl w:ilvl="0" w:tplc="CD3C17B8">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174E4BAE"/>
    <w:multiLevelType w:val="hybridMultilevel"/>
    <w:tmpl w:val="CEFADA2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8C85DD9"/>
    <w:multiLevelType w:val="hybridMultilevel"/>
    <w:tmpl w:val="28082C7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9EA56E0"/>
    <w:multiLevelType w:val="hybridMultilevel"/>
    <w:tmpl w:val="00C4DFB0"/>
    <w:lvl w:ilvl="0" w:tplc="57862384">
      <w:start w:val="4"/>
      <w:numFmt w:val="decimal"/>
      <w:lvlText w:val="%1."/>
      <w:lvlJc w:val="left"/>
      <w:pPr>
        <w:ind w:left="1602" w:hanging="360"/>
      </w:pPr>
      <w:rPr>
        <w:rFonts w:hint="default"/>
      </w:rPr>
    </w:lvl>
    <w:lvl w:ilvl="1" w:tplc="04190019" w:tentative="1">
      <w:start w:val="1"/>
      <w:numFmt w:val="lowerLetter"/>
      <w:lvlText w:val="%2."/>
      <w:lvlJc w:val="left"/>
      <w:pPr>
        <w:ind w:left="2322" w:hanging="360"/>
      </w:pPr>
    </w:lvl>
    <w:lvl w:ilvl="2" w:tplc="0419001B" w:tentative="1">
      <w:start w:val="1"/>
      <w:numFmt w:val="lowerRoman"/>
      <w:lvlText w:val="%3."/>
      <w:lvlJc w:val="right"/>
      <w:pPr>
        <w:ind w:left="3042" w:hanging="180"/>
      </w:pPr>
    </w:lvl>
    <w:lvl w:ilvl="3" w:tplc="0419000F" w:tentative="1">
      <w:start w:val="1"/>
      <w:numFmt w:val="decimal"/>
      <w:lvlText w:val="%4."/>
      <w:lvlJc w:val="left"/>
      <w:pPr>
        <w:ind w:left="3762" w:hanging="360"/>
      </w:pPr>
    </w:lvl>
    <w:lvl w:ilvl="4" w:tplc="04190019" w:tentative="1">
      <w:start w:val="1"/>
      <w:numFmt w:val="lowerLetter"/>
      <w:lvlText w:val="%5."/>
      <w:lvlJc w:val="left"/>
      <w:pPr>
        <w:ind w:left="4482" w:hanging="360"/>
      </w:pPr>
    </w:lvl>
    <w:lvl w:ilvl="5" w:tplc="0419001B" w:tentative="1">
      <w:start w:val="1"/>
      <w:numFmt w:val="lowerRoman"/>
      <w:lvlText w:val="%6."/>
      <w:lvlJc w:val="right"/>
      <w:pPr>
        <w:ind w:left="5202" w:hanging="180"/>
      </w:pPr>
    </w:lvl>
    <w:lvl w:ilvl="6" w:tplc="0419000F" w:tentative="1">
      <w:start w:val="1"/>
      <w:numFmt w:val="decimal"/>
      <w:lvlText w:val="%7."/>
      <w:lvlJc w:val="left"/>
      <w:pPr>
        <w:ind w:left="5922" w:hanging="360"/>
      </w:pPr>
    </w:lvl>
    <w:lvl w:ilvl="7" w:tplc="04190019" w:tentative="1">
      <w:start w:val="1"/>
      <w:numFmt w:val="lowerLetter"/>
      <w:lvlText w:val="%8."/>
      <w:lvlJc w:val="left"/>
      <w:pPr>
        <w:ind w:left="6642" w:hanging="360"/>
      </w:pPr>
    </w:lvl>
    <w:lvl w:ilvl="8" w:tplc="0419001B" w:tentative="1">
      <w:start w:val="1"/>
      <w:numFmt w:val="lowerRoman"/>
      <w:lvlText w:val="%9."/>
      <w:lvlJc w:val="right"/>
      <w:pPr>
        <w:ind w:left="7362" w:hanging="180"/>
      </w:pPr>
    </w:lvl>
  </w:abstractNum>
  <w:abstractNum w:abstractNumId="6" w15:restartNumberingAfterBreak="0">
    <w:nsid w:val="23454D7D"/>
    <w:multiLevelType w:val="hybridMultilevel"/>
    <w:tmpl w:val="FD7E902C"/>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2C9A4182"/>
    <w:multiLevelType w:val="hybridMultilevel"/>
    <w:tmpl w:val="91E0E4C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01551BD"/>
    <w:multiLevelType w:val="hybridMultilevel"/>
    <w:tmpl w:val="194E232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68727DD"/>
    <w:multiLevelType w:val="hybridMultilevel"/>
    <w:tmpl w:val="F47AB69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A006200"/>
    <w:multiLevelType w:val="hybridMultilevel"/>
    <w:tmpl w:val="DF96FA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A7C6C67"/>
    <w:multiLevelType w:val="hybridMultilevel"/>
    <w:tmpl w:val="D63419E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BA323D7"/>
    <w:multiLevelType w:val="hybridMultilevel"/>
    <w:tmpl w:val="6ED8E4A4"/>
    <w:lvl w:ilvl="0" w:tplc="3D4296D2">
      <w:start w:val="1"/>
      <w:numFmt w:val="decimal"/>
      <w:lvlText w:val="%1."/>
      <w:lvlJc w:val="left"/>
      <w:pPr>
        <w:ind w:left="1602" w:hanging="360"/>
      </w:pPr>
    </w:lvl>
    <w:lvl w:ilvl="1" w:tplc="04190019">
      <w:start w:val="1"/>
      <w:numFmt w:val="lowerLetter"/>
      <w:lvlText w:val="%2."/>
      <w:lvlJc w:val="left"/>
      <w:pPr>
        <w:ind w:left="2322" w:hanging="360"/>
      </w:pPr>
    </w:lvl>
    <w:lvl w:ilvl="2" w:tplc="0419001B">
      <w:start w:val="1"/>
      <w:numFmt w:val="lowerRoman"/>
      <w:lvlText w:val="%3."/>
      <w:lvlJc w:val="right"/>
      <w:pPr>
        <w:ind w:left="3042" w:hanging="180"/>
      </w:pPr>
    </w:lvl>
    <w:lvl w:ilvl="3" w:tplc="0419000F">
      <w:start w:val="1"/>
      <w:numFmt w:val="decimal"/>
      <w:lvlText w:val="%4."/>
      <w:lvlJc w:val="left"/>
      <w:pPr>
        <w:ind w:left="3762" w:hanging="360"/>
      </w:pPr>
    </w:lvl>
    <w:lvl w:ilvl="4" w:tplc="04190019">
      <w:start w:val="1"/>
      <w:numFmt w:val="lowerLetter"/>
      <w:lvlText w:val="%5."/>
      <w:lvlJc w:val="left"/>
      <w:pPr>
        <w:ind w:left="4482" w:hanging="360"/>
      </w:pPr>
    </w:lvl>
    <w:lvl w:ilvl="5" w:tplc="0419001B">
      <w:start w:val="1"/>
      <w:numFmt w:val="lowerRoman"/>
      <w:lvlText w:val="%6."/>
      <w:lvlJc w:val="right"/>
      <w:pPr>
        <w:ind w:left="5202" w:hanging="180"/>
      </w:pPr>
    </w:lvl>
    <w:lvl w:ilvl="6" w:tplc="0419000F">
      <w:start w:val="1"/>
      <w:numFmt w:val="decimal"/>
      <w:lvlText w:val="%7."/>
      <w:lvlJc w:val="left"/>
      <w:pPr>
        <w:ind w:left="5922" w:hanging="360"/>
      </w:pPr>
    </w:lvl>
    <w:lvl w:ilvl="7" w:tplc="04190019">
      <w:start w:val="1"/>
      <w:numFmt w:val="lowerLetter"/>
      <w:lvlText w:val="%8."/>
      <w:lvlJc w:val="left"/>
      <w:pPr>
        <w:ind w:left="6642" w:hanging="360"/>
      </w:pPr>
    </w:lvl>
    <w:lvl w:ilvl="8" w:tplc="0419001B">
      <w:start w:val="1"/>
      <w:numFmt w:val="lowerRoman"/>
      <w:lvlText w:val="%9."/>
      <w:lvlJc w:val="right"/>
      <w:pPr>
        <w:ind w:left="7362" w:hanging="180"/>
      </w:pPr>
    </w:lvl>
  </w:abstractNum>
  <w:abstractNum w:abstractNumId="13" w15:restartNumberingAfterBreak="0">
    <w:nsid w:val="41FA49CE"/>
    <w:multiLevelType w:val="hybridMultilevel"/>
    <w:tmpl w:val="606EB130"/>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15:restartNumberingAfterBreak="0">
    <w:nsid w:val="45A62BCC"/>
    <w:multiLevelType w:val="hybridMultilevel"/>
    <w:tmpl w:val="2A5EB7D6"/>
    <w:lvl w:ilvl="0" w:tplc="4972253E">
      <w:start w:val="1"/>
      <w:numFmt w:val="decimal"/>
      <w:lvlText w:val="%1)"/>
      <w:lvlJc w:val="left"/>
      <w:pPr>
        <w:ind w:left="786" w:hanging="360"/>
      </w:pPr>
      <w:rPr>
        <w:rFonts w:eastAsia="Arial CYR" w:hint="default"/>
        <w:color w:val="00000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47F1390A"/>
    <w:multiLevelType w:val="multilevel"/>
    <w:tmpl w:val="0990214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E3350EA"/>
    <w:multiLevelType w:val="hybridMultilevel"/>
    <w:tmpl w:val="DA9053C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533900E5"/>
    <w:multiLevelType w:val="hybridMultilevel"/>
    <w:tmpl w:val="E36A0088"/>
    <w:lvl w:ilvl="0" w:tplc="BC9AFEF6">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3B34BEA"/>
    <w:multiLevelType w:val="hybridMultilevel"/>
    <w:tmpl w:val="E6E46AAC"/>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15:restartNumberingAfterBreak="0">
    <w:nsid w:val="5E8D0885"/>
    <w:multiLevelType w:val="hybridMultilevel"/>
    <w:tmpl w:val="12F6BEAA"/>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E9E1156"/>
    <w:multiLevelType w:val="hybridMultilevel"/>
    <w:tmpl w:val="A7F60E7E"/>
    <w:lvl w:ilvl="0" w:tplc="04190001">
      <w:start w:val="1"/>
      <w:numFmt w:val="bullet"/>
      <w:lvlText w:val=""/>
      <w:lvlJc w:val="left"/>
      <w:pPr>
        <w:ind w:left="0" w:hanging="36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1" w15:restartNumberingAfterBreak="0">
    <w:nsid w:val="621F0E11"/>
    <w:multiLevelType w:val="hybridMultilevel"/>
    <w:tmpl w:val="998050BE"/>
    <w:lvl w:ilvl="0" w:tplc="04190001">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689029A5"/>
    <w:multiLevelType w:val="hybridMultilevel"/>
    <w:tmpl w:val="DFAEA6C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6CFC54DF"/>
    <w:multiLevelType w:val="hybridMultilevel"/>
    <w:tmpl w:val="730AA936"/>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15:restartNumberingAfterBreak="0">
    <w:nsid w:val="6F222C0B"/>
    <w:multiLevelType w:val="hybridMultilevel"/>
    <w:tmpl w:val="EF508600"/>
    <w:lvl w:ilvl="0" w:tplc="04190001">
      <w:start w:val="1"/>
      <w:numFmt w:val="bullet"/>
      <w:lvlText w:val=""/>
      <w:lvlJc w:val="left"/>
      <w:pPr>
        <w:ind w:left="2204" w:hanging="360"/>
      </w:pPr>
      <w:rPr>
        <w:rFonts w:ascii="Symbol" w:hAnsi="Symbol" w:hint="default"/>
      </w:rPr>
    </w:lvl>
    <w:lvl w:ilvl="1" w:tplc="04190003">
      <w:start w:val="1"/>
      <w:numFmt w:val="bullet"/>
      <w:lvlText w:val="o"/>
      <w:lvlJc w:val="left"/>
      <w:pPr>
        <w:ind w:left="2070" w:hanging="360"/>
      </w:pPr>
      <w:rPr>
        <w:rFonts w:ascii="Courier New" w:hAnsi="Courier New" w:cs="Courier New" w:hint="default"/>
      </w:rPr>
    </w:lvl>
    <w:lvl w:ilvl="2" w:tplc="04190005">
      <w:start w:val="1"/>
      <w:numFmt w:val="bullet"/>
      <w:lvlText w:val=""/>
      <w:lvlJc w:val="left"/>
      <w:pPr>
        <w:ind w:left="2790" w:hanging="360"/>
      </w:pPr>
      <w:rPr>
        <w:rFonts w:ascii="Wingdings" w:hAnsi="Wingdings" w:hint="default"/>
      </w:rPr>
    </w:lvl>
    <w:lvl w:ilvl="3" w:tplc="04190001">
      <w:start w:val="1"/>
      <w:numFmt w:val="bullet"/>
      <w:lvlText w:val=""/>
      <w:lvlJc w:val="left"/>
      <w:pPr>
        <w:ind w:left="3510" w:hanging="360"/>
      </w:pPr>
      <w:rPr>
        <w:rFonts w:ascii="Symbol" w:hAnsi="Symbol" w:hint="default"/>
      </w:rPr>
    </w:lvl>
    <w:lvl w:ilvl="4" w:tplc="04190003">
      <w:start w:val="1"/>
      <w:numFmt w:val="bullet"/>
      <w:lvlText w:val="o"/>
      <w:lvlJc w:val="left"/>
      <w:pPr>
        <w:ind w:left="4230" w:hanging="360"/>
      </w:pPr>
      <w:rPr>
        <w:rFonts w:ascii="Courier New" w:hAnsi="Courier New" w:cs="Courier New" w:hint="default"/>
      </w:rPr>
    </w:lvl>
    <w:lvl w:ilvl="5" w:tplc="04190005">
      <w:start w:val="1"/>
      <w:numFmt w:val="bullet"/>
      <w:lvlText w:val=""/>
      <w:lvlJc w:val="left"/>
      <w:pPr>
        <w:ind w:left="4950" w:hanging="360"/>
      </w:pPr>
      <w:rPr>
        <w:rFonts w:ascii="Wingdings" w:hAnsi="Wingdings" w:hint="default"/>
      </w:rPr>
    </w:lvl>
    <w:lvl w:ilvl="6" w:tplc="04190001">
      <w:start w:val="1"/>
      <w:numFmt w:val="bullet"/>
      <w:lvlText w:val=""/>
      <w:lvlJc w:val="left"/>
      <w:pPr>
        <w:ind w:left="5670" w:hanging="360"/>
      </w:pPr>
      <w:rPr>
        <w:rFonts w:ascii="Symbol" w:hAnsi="Symbol" w:hint="default"/>
      </w:rPr>
    </w:lvl>
    <w:lvl w:ilvl="7" w:tplc="04190003">
      <w:start w:val="1"/>
      <w:numFmt w:val="bullet"/>
      <w:lvlText w:val="o"/>
      <w:lvlJc w:val="left"/>
      <w:pPr>
        <w:ind w:left="6390" w:hanging="360"/>
      </w:pPr>
      <w:rPr>
        <w:rFonts w:ascii="Courier New" w:hAnsi="Courier New" w:cs="Courier New" w:hint="default"/>
      </w:rPr>
    </w:lvl>
    <w:lvl w:ilvl="8" w:tplc="04190005">
      <w:start w:val="1"/>
      <w:numFmt w:val="bullet"/>
      <w:lvlText w:val=""/>
      <w:lvlJc w:val="left"/>
      <w:pPr>
        <w:ind w:left="7110" w:hanging="360"/>
      </w:pPr>
      <w:rPr>
        <w:rFonts w:ascii="Wingdings" w:hAnsi="Wingdings" w:hint="default"/>
      </w:rPr>
    </w:lvl>
  </w:abstractNum>
  <w:abstractNum w:abstractNumId="25" w15:restartNumberingAfterBreak="0">
    <w:nsid w:val="70D602FF"/>
    <w:multiLevelType w:val="hybridMultilevel"/>
    <w:tmpl w:val="09D0B312"/>
    <w:lvl w:ilvl="0" w:tplc="0419000D">
      <w:start w:val="1"/>
      <w:numFmt w:val="bullet"/>
      <w:lvlText w:val=""/>
      <w:lvlJc w:val="left"/>
      <w:pPr>
        <w:ind w:left="786" w:hanging="360"/>
      </w:pPr>
      <w:rPr>
        <w:rFonts w:ascii="Wingdings" w:hAnsi="Wingdings"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6" w15:restartNumberingAfterBreak="0">
    <w:nsid w:val="74B22808"/>
    <w:multiLevelType w:val="hybridMultilevel"/>
    <w:tmpl w:val="7AF0D652"/>
    <w:lvl w:ilvl="0" w:tplc="B0ECF218">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75592951"/>
    <w:multiLevelType w:val="hybridMultilevel"/>
    <w:tmpl w:val="C5C6D9EC"/>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7C8D7946"/>
    <w:multiLevelType w:val="hybridMultilevel"/>
    <w:tmpl w:val="61A0B9F2"/>
    <w:lvl w:ilvl="0" w:tplc="2084BD8C">
      <w:start w:val="1"/>
      <w:numFmt w:val="bullet"/>
      <w:lvlText w:val=""/>
      <w:lvlJc w:val="left"/>
      <w:pPr>
        <w:ind w:left="1429" w:hanging="360"/>
      </w:pPr>
      <w:rPr>
        <w:rFonts w:ascii="Wingdings" w:hAnsi="Wingdings"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7E777924"/>
    <w:multiLevelType w:val="hybridMultilevel"/>
    <w:tmpl w:val="FEE8B8A2"/>
    <w:lvl w:ilvl="0" w:tplc="1CC2C4AE">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24"/>
  </w:num>
  <w:num w:numId="4">
    <w:abstractNumId w:val="0"/>
  </w:num>
  <w:num w:numId="5">
    <w:abstractNumId w:val="10"/>
  </w:num>
  <w:num w:numId="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7"/>
  </w:num>
  <w:num w:numId="9">
    <w:abstractNumId w:val="26"/>
  </w:num>
  <w:num w:numId="10">
    <w:abstractNumId w:val="17"/>
  </w:num>
  <w:num w:numId="11">
    <w:abstractNumId w:val="28"/>
  </w:num>
  <w:num w:numId="12">
    <w:abstractNumId w:val="27"/>
  </w:num>
  <w:num w:numId="13">
    <w:abstractNumId w:val="21"/>
  </w:num>
  <w:num w:numId="14">
    <w:abstractNumId w:val="22"/>
  </w:num>
  <w:num w:numId="15">
    <w:abstractNumId w:val="19"/>
  </w:num>
  <w:num w:numId="16">
    <w:abstractNumId w:val="11"/>
  </w:num>
  <w:num w:numId="17">
    <w:abstractNumId w:val="9"/>
  </w:num>
  <w:num w:numId="18">
    <w:abstractNumId w:val="18"/>
  </w:num>
  <w:num w:numId="19">
    <w:abstractNumId w:val="5"/>
  </w:num>
  <w:num w:numId="20">
    <w:abstractNumId w:val="2"/>
  </w:num>
  <w:num w:numId="21">
    <w:abstractNumId w:val="16"/>
  </w:num>
  <w:num w:numId="22">
    <w:abstractNumId w:val="20"/>
  </w:num>
  <w:num w:numId="23">
    <w:abstractNumId w:val="3"/>
  </w:num>
  <w:num w:numId="24">
    <w:abstractNumId w:val="6"/>
  </w:num>
  <w:num w:numId="25">
    <w:abstractNumId w:val="13"/>
  </w:num>
  <w:num w:numId="26">
    <w:abstractNumId w:val="1"/>
  </w:num>
  <w:num w:numId="27">
    <w:abstractNumId w:val="4"/>
  </w:num>
  <w:num w:numId="28">
    <w:abstractNumId w:val="8"/>
  </w:num>
  <w:num w:numId="29">
    <w:abstractNumId w:val="14"/>
  </w:num>
  <w:num w:numId="30">
    <w:abstractNumId w:val="23"/>
  </w:num>
  <w:num w:numId="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7670"/>
    <w:rsid w:val="00015A2A"/>
    <w:rsid w:val="0005361D"/>
    <w:rsid w:val="00074D8A"/>
    <w:rsid w:val="001550E0"/>
    <w:rsid w:val="001B6B76"/>
    <w:rsid w:val="001C6902"/>
    <w:rsid w:val="001C7670"/>
    <w:rsid w:val="001E1C02"/>
    <w:rsid w:val="00281671"/>
    <w:rsid w:val="002849FD"/>
    <w:rsid w:val="00285841"/>
    <w:rsid w:val="002D44B1"/>
    <w:rsid w:val="002E3588"/>
    <w:rsid w:val="002E3D6D"/>
    <w:rsid w:val="002F11D7"/>
    <w:rsid w:val="003079B9"/>
    <w:rsid w:val="00315D25"/>
    <w:rsid w:val="003827FB"/>
    <w:rsid w:val="003A0363"/>
    <w:rsid w:val="003A7156"/>
    <w:rsid w:val="003D76CA"/>
    <w:rsid w:val="003F3364"/>
    <w:rsid w:val="003F687D"/>
    <w:rsid w:val="00431125"/>
    <w:rsid w:val="00461F19"/>
    <w:rsid w:val="00466515"/>
    <w:rsid w:val="00483507"/>
    <w:rsid w:val="004A6B78"/>
    <w:rsid w:val="004B28C7"/>
    <w:rsid w:val="004E7259"/>
    <w:rsid w:val="004F7B48"/>
    <w:rsid w:val="005210A7"/>
    <w:rsid w:val="00534969"/>
    <w:rsid w:val="00537AD5"/>
    <w:rsid w:val="005479B6"/>
    <w:rsid w:val="005B3D65"/>
    <w:rsid w:val="005F2D9E"/>
    <w:rsid w:val="005F3539"/>
    <w:rsid w:val="00601B12"/>
    <w:rsid w:val="00603E50"/>
    <w:rsid w:val="006337E4"/>
    <w:rsid w:val="00640ED7"/>
    <w:rsid w:val="006452CD"/>
    <w:rsid w:val="006479BA"/>
    <w:rsid w:val="0065755A"/>
    <w:rsid w:val="006861B2"/>
    <w:rsid w:val="006A7D52"/>
    <w:rsid w:val="006C7140"/>
    <w:rsid w:val="006E6D5E"/>
    <w:rsid w:val="00706E52"/>
    <w:rsid w:val="00707C6B"/>
    <w:rsid w:val="00720888"/>
    <w:rsid w:val="007545FB"/>
    <w:rsid w:val="007604F2"/>
    <w:rsid w:val="00772DA4"/>
    <w:rsid w:val="00781A7C"/>
    <w:rsid w:val="007924A4"/>
    <w:rsid w:val="007B3530"/>
    <w:rsid w:val="00806935"/>
    <w:rsid w:val="00836542"/>
    <w:rsid w:val="0086268D"/>
    <w:rsid w:val="0087458F"/>
    <w:rsid w:val="00880F34"/>
    <w:rsid w:val="00890E3F"/>
    <w:rsid w:val="008B3FA1"/>
    <w:rsid w:val="008C4CE7"/>
    <w:rsid w:val="008F090B"/>
    <w:rsid w:val="00957EEA"/>
    <w:rsid w:val="00974CBD"/>
    <w:rsid w:val="009C0393"/>
    <w:rsid w:val="009C0AAA"/>
    <w:rsid w:val="009E2500"/>
    <w:rsid w:val="00A055CB"/>
    <w:rsid w:val="00A14233"/>
    <w:rsid w:val="00A356E6"/>
    <w:rsid w:val="00A367F2"/>
    <w:rsid w:val="00A46D87"/>
    <w:rsid w:val="00AB2336"/>
    <w:rsid w:val="00AD090D"/>
    <w:rsid w:val="00AD4F09"/>
    <w:rsid w:val="00AD6AB4"/>
    <w:rsid w:val="00B043FA"/>
    <w:rsid w:val="00B12468"/>
    <w:rsid w:val="00B70CBD"/>
    <w:rsid w:val="00B71722"/>
    <w:rsid w:val="00B95D55"/>
    <w:rsid w:val="00BB4B4B"/>
    <w:rsid w:val="00BC2ABF"/>
    <w:rsid w:val="00BE0C97"/>
    <w:rsid w:val="00C06D75"/>
    <w:rsid w:val="00C23BDD"/>
    <w:rsid w:val="00C34FD2"/>
    <w:rsid w:val="00C46BFB"/>
    <w:rsid w:val="00C84018"/>
    <w:rsid w:val="00CC2BCA"/>
    <w:rsid w:val="00CF7D04"/>
    <w:rsid w:val="00D3355C"/>
    <w:rsid w:val="00D477C8"/>
    <w:rsid w:val="00D47E42"/>
    <w:rsid w:val="00D64841"/>
    <w:rsid w:val="00D65D95"/>
    <w:rsid w:val="00D841DF"/>
    <w:rsid w:val="00DB2032"/>
    <w:rsid w:val="00DB6A48"/>
    <w:rsid w:val="00DD2675"/>
    <w:rsid w:val="00DD55DA"/>
    <w:rsid w:val="00DF1E35"/>
    <w:rsid w:val="00E10139"/>
    <w:rsid w:val="00E60617"/>
    <w:rsid w:val="00E80C82"/>
    <w:rsid w:val="00EC2127"/>
    <w:rsid w:val="00ED7043"/>
    <w:rsid w:val="00EF22EE"/>
    <w:rsid w:val="00F24DED"/>
    <w:rsid w:val="00FB5A61"/>
    <w:rsid w:val="00FE30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chartTrackingRefBased/>
  <w15:docId w15:val="{E759B8DE-9436-4552-9D04-80850EB89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090B"/>
    <w:pPr>
      <w:suppressAutoHyphens/>
      <w:spacing w:after="0" w:line="240" w:lineRule="auto"/>
    </w:pPr>
    <w:rPr>
      <w:rFonts w:ascii="Times New Roman" w:eastAsia="Times New Roman" w:hAnsi="Times New Roman" w:cs="Times New Roman"/>
      <w:sz w:val="20"/>
      <w:szCs w:val="20"/>
    </w:rPr>
  </w:style>
  <w:style w:type="paragraph" w:styleId="1">
    <w:name w:val="heading 1"/>
    <w:basedOn w:val="a"/>
    <w:next w:val="a"/>
    <w:link w:val="10"/>
    <w:qFormat/>
    <w:rsid w:val="00431125"/>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F090B"/>
    <w:pPr>
      <w:ind w:left="720"/>
      <w:contextualSpacing/>
    </w:pPr>
  </w:style>
  <w:style w:type="table" w:styleId="a4">
    <w:name w:val="Table Grid"/>
    <w:basedOn w:val="a1"/>
    <w:uiPriority w:val="39"/>
    <w:rsid w:val="008F090B"/>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431125"/>
    <w:pPr>
      <w:widowControl w:val="0"/>
      <w:autoSpaceDE w:val="0"/>
      <w:autoSpaceDN w:val="0"/>
      <w:spacing w:after="0" w:line="240" w:lineRule="auto"/>
    </w:pPr>
    <w:rPr>
      <w:rFonts w:ascii="Calibri" w:eastAsia="Times New Roman" w:hAnsi="Calibri" w:cs="Calibri"/>
      <w:szCs w:val="20"/>
      <w:lang w:eastAsia="ru-RU"/>
    </w:rPr>
  </w:style>
  <w:style w:type="paragraph" w:styleId="a5">
    <w:name w:val="No Spacing"/>
    <w:uiPriority w:val="1"/>
    <w:qFormat/>
    <w:rsid w:val="00431125"/>
    <w:pPr>
      <w:suppressAutoHyphens/>
      <w:spacing w:after="0" w:line="240" w:lineRule="auto"/>
    </w:pPr>
    <w:rPr>
      <w:rFonts w:ascii="Times New Roman" w:eastAsia="Times New Roman" w:hAnsi="Times New Roman" w:cs="Times New Roman"/>
      <w:sz w:val="20"/>
      <w:szCs w:val="20"/>
    </w:rPr>
  </w:style>
  <w:style w:type="character" w:customStyle="1" w:styleId="10">
    <w:name w:val="Заголовок 1 Знак"/>
    <w:basedOn w:val="a0"/>
    <w:link w:val="1"/>
    <w:rsid w:val="00431125"/>
    <w:rPr>
      <w:rFonts w:asciiTheme="majorHAnsi" w:eastAsiaTheme="majorEastAsia" w:hAnsiTheme="majorHAnsi" w:cstheme="majorBidi"/>
      <w:color w:val="2E74B5" w:themeColor="accent1" w:themeShade="BF"/>
      <w:sz w:val="32"/>
      <w:szCs w:val="32"/>
    </w:rPr>
  </w:style>
  <w:style w:type="paragraph" w:styleId="2">
    <w:name w:val="Body Text 2"/>
    <w:basedOn w:val="a"/>
    <w:link w:val="20"/>
    <w:uiPriority w:val="99"/>
    <w:rsid w:val="00B70CBD"/>
    <w:pPr>
      <w:suppressAutoHyphens w:val="0"/>
      <w:jc w:val="both"/>
    </w:pPr>
    <w:rPr>
      <w:b/>
      <w:bCs/>
      <w:sz w:val="26"/>
      <w:szCs w:val="24"/>
      <w:lang w:eastAsia="ru-RU"/>
    </w:rPr>
  </w:style>
  <w:style w:type="character" w:customStyle="1" w:styleId="20">
    <w:name w:val="Основной текст 2 Знак"/>
    <w:basedOn w:val="a0"/>
    <w:link w:val="2"/>
    <w:uiPriority w:val="99"/>
    <w:rsid w:val="00B70CBD"/>
    <w:rPr>
      <w:rFonts w:ascii="Times New Roman" w:eastAsia="Times New Roman" w:hAnsi="Times New Roman" w:cs="Times New Roman"/>
      <w:b/>
      <w:bCs/>
      <w:sz w:val="26"/>
      <w:szCs w:val="24"/>
      <w:lang w:eastAsia="ru-RU"/>
    </w:rPr>
  </w:style>
  <w:style w:type="paragraph" w:customStyle="1" w:styleId="a6">
    <w:name w:val="Содержимое таблицы"/>
    <w:basedOn w:val="a"/>
    <w:rsid w:val="00C46BFB"/>
    <w:pPr>
      <w:suppressLineNumbers/>
    </w:pPr>
    <w:rPr>
      <w:sz w:val="24"/>
      <w:lang w:eastAsia="ar-SA"/>
    </w:rPr>
  </w:style>
  <w:style w:type="character" w:styleId="a7">
    <w:name w:val="Hyperlink"/>
    <w:basedOn w:val="a0"/>
    <w:uiPriority w:val="99"/>
    <w:unhideWhenUsed/>
    <w:rsid w:val="0005361D"/>
    <w:rPr>
      <w:color w:val="0563C1" w:themeColor="hyperlink"/>
      <w:u w:val="single"/>
    </w:rPr>
  </w:style>
  <w:style w:type="paragraph" w:styleId="a8">
    <w:name w:val="Balloon Text"/>
    <w:basedOn w:val="a"/>
    <w:link w:val="a9"/>
    <w:uiPriority w:val="99"/>
    <w:semiHidden/>
    <w:unhideWhenUsed/>
    <w:rsid w:val="00D65D95"/>
    <w:rPr>
      <w:rFonts w:ascii="Segoe UI" w:hAnsi="Segoe UI" w:cs="Segoe UI"/>
      <w:sz w:val="18"/>
      <w:szCs w:val="18"/>
    </w:rPr>
  </w:style>
  <w:style w:type="character" w:customStyle="1" w:styleId="a9">
    <w:name w:val="Текст выноски Знак"/>
    <w:basedOn w:val="a0"/>
    <w:link w:val="a8"/>
    <w:uiPriority w:val="99"/>
    <w:semiHidden/>
    <w:rsid w:val="00D65D95"/>
    <w:rPr>
      <w:rFonts w:ascii="Segoe UI" w:eastAsia="Times New Roman" w:hAnsi="Segoe UI" w:cs="Segoe UI"/>
      <w:sz w:val="18"/>
      <w:szCs w:val="18"/>
    </w:rPr>
  </w:style>
  <w:style w:type="paragraph" w:styleId="aa">
    <w:name w:val="Body Text Indent"/>
    <w:basedOn w:val="a"/>
    <w:link w:val="ab"/>
    <w:uiPriority w:val="99"/>
    <w:unhideWhenUsed/>
    <w:rsid w:val="00DF1E35"/>
    <w:pPr>
      <w:spacing w:after="120"/>
      <w:ind w:left="283"/>
    </w:pPr>
  </w:style>
  <w:style w:type="character" w:customStyle="1" w:styleId="ab">
    <w:name w:val="Основной текст с отступом Знак"/>
    <w:basedOn w:val="a0"/>
    <w:link w:val="aa"/>
    <w:uiPriority w:val="99"/>
    <w:rsid w:val="00DF1E35"/>
    <w:rPr>
      <w:rFonts w:ascii="Times New Roman" w:eastAsia="Times New Roman" w:hAnsi="Times New Roman" w:cs="Times New Roman"/>
      <w:sz w:val="20"/>
      <w:szCs w:val="20"/>
    </w:rPr>
  </w:style>
  <w:style w:type="paragraph" w:customStyle="1" w:styleId="aieoiaio2">
    <w:name w:val="aieoiaio2"/>
    <w:basedOn w:val="a"/>
    <w:rsid w:val="00DF1E35"/>
    <w:pPr>
      <w:widowControl w:val="0"/>
      <w:suppressAutoHyphens w:val="0"/>
      <w:spacing w:line="360" w:lineRule="auto"/>
      <w:ind w:firstLine="709"/>
      <w:jc w:val="both"/>
    </w:pPr>
    <w:rPr>
      <w:sz w:val="24"/>
      <w:lang w:eastAsia="ru-RU"/>
    </w:rPr>
  </w:style>
  <w:style w:type="paragraph" w:styleId="ac">
    <w:name w:val="Body Text"/>
    <w:basedOn w:val="a"/>
    <w:link w:val="ad"/>
    <w:semiHidden/>
    <w:rsid w:val="00957EEA"/>
    <w:pPr>
      <w:jc w:val="both"/>
    </w:pPr>
    <w:rPr>
      <w:sz w:val="24"/>
      <w:lang w:val="x-none"/>
    </w:rPr>
  </w:style>
  <w:style w:type="character" w:customStyle="1" w:styleId="ad">
    <w:name w:val="Основной текст Знак"/>
    <w:basedOn w:val="a0"/>
    <w:link w:val="ac"/>
    <w:semiHidden/>
    <w:rsid w:val="00957EEA"/>
    <w:rPr>
      <w:rFonts w:ascii="Times New Roman" w:eastAsia="Times New Roman" w:hAnsi="Times New Roman" w:cs="Times New Roman"/>
      <w:sz w:val="24"/>
      <w:szCs w:val="20"/>
      <w:lang w:val="x-none"/>
    </w:rPr>
  </w:style>
  <w:style w:type="paragraph" w:customStyle="1" w:styleId="Iauiue1">
    <w:name w:val="Iau?iue1"/>
    <w:rsid w:val="00957EEA"/>
    <w:pPr>
      <w:suppressAutoHyphens/>
      <w:spacing w:after="0" w:line="240" w:lineRule="auto"/>
    </w:pPr>
    <w:rPr>
      <w:rFonts w:ascii="Times New Roman" w:eastAsia="Arial" w:hAnsi="Times New Roman" w:cs="Times New Roman"/>
      <w:sz w:val="20"/>
      <w:szCs w:val="20"/>
    </w:rPr>
  </w:style>
  <w:style w:type="paragraph" w:customStyle="1" w:styleId="ConsNonformat">
    <w:name w:val="ConsNonformat"/>
    <w:rsid w:val="00957EEA"/>
    <w:pPr>
      <w:widowControl w:val="0"/>
      <w:autoSpaceDE w:val="0"/>
      <w:autoSpaceDN w:val="0"/>
      <w:adjustRightInd w:val="0"/>
      <w:spacing w:after="0" w:line="240" w:lineRule="auto"/>
      <w:ind w:right="19772" w:firstLine="709"/>
      <w:jc w:val="both"/>
    </w:pPr>
    <w:rPr>
      <w:rFonts w:ascii="Courier New" w:eastAsia="Times New Roman" w:hAnsi="Courier New" w:cs="Courier New"/>
      <w:sz w:val="20"/>
      <w:szCs w:val="20"/>
      <w:lang w:eastAsia="ru-RU"/>
    </w:rPr>
  </w:style>
  <w:style w:type="paragraph" w:customStyle="1" w:styleId="ae">
    <w:name w:val="Знак Знак Знак Знак Знак Знак Знак Знак Знак Знак"/>
    <w:basedOn w:val="a"/>
    <w:rsid w:val="00957EEA"/>
    <w:pPr>
      <w:suppressAutoHyphens w:val="0"/>
      <w:spacing w:after="160" w:line="240" w:lineRule="exact"/>
    </w:pPr>
    <w:rPr>
      <w:rFonts w:ascii="Verdana" w:hAnsi="Verdana"/>
      <w:sz w:val="24"/>
      <w:szCs w:val="24"/>
      <w:lang w:val="en-US"/>
    </w:rPr>
  </w:style>
  <w:style w:type="paragraph" w:customStyle="1" w:styleId="person0">
    <w:name w:val="person_0"/>
    <w:basedOn w:val="a"/>
    <w:rsid w:val="00957EEA"/>
    <w:pPr>
      <w:suppressAutoHyphens w:val="0"/>
      <w:spacing w:before="100" w:beforeAutospacing="1" w:after="100" w:afterAutospacing="1"/>
    </w:pPr>
    <w:rPr>
      <w:sz w:val="24"/>
      <w:szCs w:val="24"/>
      <w:lang w:eastAsia="ru-RU"/>
    </w:rPr>
  </w:style>
  <w:style w:type="paragraph" w:styleId="af">
    <w:name w:val="header"/>
    <w:basedOn w:val="a"/>
    <w:link w:val="af0"/>
    <w:uiPriority w:val="99"/>
    <w:unhideWhenUsed/>
    <w:rsid w:val="00957EEA"/>
    <w:pPr>
      <w:tabs>
        <w:tab w:val="center" w:pos="4677"/>
        <w:tab w:val="right" w:pos="9355"/>
      </w:tabs>
    </w:pPr>
  </w:style>
  <w:style w:type="character" w:customStyle="1" w:styleId="af0">
    <w:name w:val="Верхний колонтитул Знак"/>
    <w:basedOn w:val="a0"/>
    <w:link w:val="af"/>
    <w:uiPriority w:val="99"/>
    <w:rsid w:val="00957EEA"/>
    <w:rPr>
      <w:rFonts w:ascii="Times New Roman" w:eastAsia="Times New Roman" w:hAnsi="Times New Roman" w:cs="Times New Roman"/>
      <w:sz w:val="20"/>
      <w:szCs w:val="20"/>
    </w:rPr>
  </w:style>
  <w:style w:type="paragraph" w:styleId="af1">
    <w:name w:val="footer"/>
    <w:basedOn w:val="a"/>
    <w:link w:val="af2"/>
    <w:uiPriority w:val="99"/>
    <w:unhideWhenUsed/>
    <w:rsid w:val="00957EEA"/>
    <w:pPr>
      <w:tabs>
        <w:tab w:val="center" w:pos="4677"/>
        <w:tab w:val="right" w:pos="9355"/>
      </w:tabs>
    </w:pPr>
  </w:style>
  <w:style w:type="character" w:customStyle="1" w:styleId="af2">
    <w:name w:val="Нижний колонтитул Знак"/>
    <w:basedOn w:val="a0"/>
    <w:link w:val="af1"/>
    <w:uiPriority w:val="99"/>
    <w:rsid w:val="00957EEA"/>
    <w:rPr>
      <w:rFonts w:ascii="Times New Roman" w:eastAsia="Times New Roman" w:hAnsi="Times New Roman" w:cs="Times New Roman"/>
      <w:sz w:val="20"/>
      <w:szCs w:val="20"/>
    </w:rPr>
  </w:style>
  <w:style w:type="character" w:customStyle="1" w:styleId="ConsPlusNormal0">
    <w:name w:val="ConsPlusNormal Знак"/>
    <w:link w:val="ConsPlusNormal"/>
    <w:rsid w:val="00957EEA"/>
    <w:rPr>
      <w:rFonts w:ascii="Calibri" w:eastAsia="Times New Roman" w:hAnsi="Calibri" w:cs="Calibri"/>
      <w:szCs w:val="20"/>
      <w:lang w:eastAsia="ru-RU"/>
    </w:rPr>
  </w:style>
  <w:style w:type="table" w:customStyle="1" w:styleId="11">
    <w:name w:val="Сетка таблицы1"/>
    <w:basedOn w:val="a1"/>
    <w:next w:val="a4"/>
    <w:uiPriority w:val="39"/>
    <w:rsid w:val="00957E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008064">
      <w:bodyDiv w:val="1"/>
      <w:marLeft w:val="0"/>
      <w:marRight w:val="0"/>
      <w:marTop w:val="0"/>
      <w:marBottom w:val="0"/>
      <w:divBdr>
        <w:top w:val="none" w:sz="0" w:space="0" w:color="auto"/>
        <w:left w:val="none" w:sz="0" w:space="0" w:color="auto"/>
        <w:bottom w:val="none" w:sz="0" w:space="0" w:color="auto"/>
        <w:right w:val="none" w:sz="0" w:space="0" w:color="auto"/>
      </w:divBdr>
    </w:div>
    <w:div w:id="52781684">
      <w:bodyDiv w:val="1"/>
      <w:marLeft w:val="0"/>
      <w:marRight w:val="0"/>
      <w:marTop w:val="0"/>
      <w:marBottom w:val="0"/>
      <w:divBdr>
        <w:top w:val="none" w:sz="0" w:space="0" w:color="auto"/>
        <w:left w:val="none" w:sz="0" w:space="0" w:color="auto"/>
        <w:bottom w:val="none" w:sz="0" w:space="0" w:color="auto"/>
        <w:right w:val="none" w:sz="0" w:space="0" w:color="auto"/>
      </w:divBdr>
    </w:div>
    <w:div w:id="147134837">
      <w:bodyDiv w:val="1"/>
      <w:marLeft w:val="0"/>
      <w:marRight w:val="0"/>
      <w:marTop w:val="0"/>
      <w:marBottom w:val="0"/>
      <w:divBdr>
        <w:top w:val="none" w:sz="0" w:space="0" w:color="auto"/>
        <w:left w:val="none" w:sz="0" w:space="0" w:color="auto"/>
        <w:bottom w:val="none" w:sz="0" w:space="0" w:color="auto"/>
        <w:right w:val="none" w:sz="0" w:space="0" w:color="auto"/>
      </w:divBdr>
    </w:div>
    <w:div w:id="343829079">
      <w:bodyDiv w:val="1"/>
      <w:marLeft w:val="0"/>
      <w:marRight w:val="0"/>
      <w:marTop w:val="0"/>
      <w:marBottom w:val="0"/>
      <w:divBdr>
        <w:top w:val="none" w:sz="0" w:space="0" w:color="auto"/>
        <w:left w:val="none" w:sz="0" w:space="0" w:color="auto"/>
        <w:bottom w:val="none" w:sz="0" w:space="0" w:color="auto"/>
        <w:right w:val="none" w:sz="0" w:space="0" w:color="auto"/>
      </w:divBdr>
    </w:div>
    <w:div w:id="980430000">
      <w:bodyDiv w:val="1"/>
      <w:marLeft w:val="0"/>
      <w:marRight w:val="0"/>
      <w:marTop w:val="0"/>
      <w:marBottom w:val="0"/>
      <w:divBdr>
        <w:top w:val="none" w:sz="0" w:space="0" w:color="auto"/>
        <w:left w:val="none" w:sz="0" w:space="0" w:color="auto"/>
        <w:bottom w:val="none" w:sz="0" w:space="0" w:color="auto"/>
        <w:right w:val="none" w:sz="0" w:space="0" w:color="auto"/>
      </w:divBdr>
    </w:div>
    <w:div w:id="1240747086">
      <w:bodyDiv w:val="1"/>
      <w:marLeft w:val="0"/>
      <w:marRight w:val="0"/>
      <w:marTop w:val="0"/>
      <w:marBottom w:val="0"/>
      <w:divBdr>
        <w:top w:val="none" w:sz="0" w:space="0" w:color="auto"/>
        <w:left w:val="none" w:sz="0" w:space="0" w:color="auto"/>
        <w:bottom w:val="none" w:sz="0" w:space="0" w:color="auto"/>
        <w:right w:val="none" w:sz="0" w:space="0" w:color="auto"/>
      </w:divBdr>
    </w:div>
    <w:div w:id="1383675668">
      <w:bodyDiv w:val="1"/>
      <w:marLeft w:val="0"/>
      <w:marRight w:val="0"/>
      <w:marTop w:val="0"/>
      <w:marBottom w:val="0"/>
      <w:divBdr>
        <w:top w:val="none" w:sz="0" w:space="0" w:color="auto"/>
        <w:left w:val="none" w:sz="0" w:space="0" w:color="auto"/>
        <w:bottom w:val="none" w:sz="0" w:space="0" w:color="auto"/>
        <w:right w:val="none" w:sz="0" w:space="0" w:color="auto"/>
      </w:divBdr>
    </w:div>
    <w:div w:id="1758357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consultantplus://offline/ref=37009D72FCC7BCF5BDB5BBBE22C0C8849F5A0702C61847B2F82DE62466096CC59024C3A40B1AC511257C03rFm6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37009D72FCC7BCF5BDB5BBBE22C0C8849F5A0702C6194CB4FF2DE62466096CC59024C3A40B1AC511257D02rFm9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7009D72FCC7BCF5BDB5A5B334AC9F899A59510CC71C44E1A472BD7931006692D76B9AE64F15C212r2m1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conomy.gov.ru"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5479AD-9F9A-4400-9C2D-82584CAA1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777</TotalTime>
  <Pages>1</Pages>
  <Words>10928</Words>
  <Characters>62295</Characters>
  <Application>Microsoft Office Word</Application>
  <DocSecurity>0</DocSecurity>
  <Lines>519</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ZAMPRED</dc:creator>
  <cp:keywords/>
  <dc:description/>
  <cp:lastModifiedBy>ZAMPRED</cp:lastModifiedBy>
  <cp:revision>77</cp:revision>
  <cp:lastPrinted>2015-11-24T05:09:00Z</cp:lastPrinted>
  <dcterms:created xsi:type="dcterms:W3CDTF">2015-11-18T08:22:00Z</dcterms:created>
  <dcterms:modified xsi:type="dcterms:W3CDTF">2015-12-01T05:47:00Z</dcterms:modified>
</cp:coreProperties>
</file>